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68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68 АПК РФ &gt;&gt;&gt;</w:t>
      </w:r>
    </w:p>
    <w:p>
      <w:pPr>
        <w:spacing w:after="120"/>
        <w:ind w:firstLine="709"/>
      </w:pPr>
      <w:r>
        <w:rPr>
          <w:sz w:val="24"/>
        </w:rPr>
        <w:t xml:space="preserve">Обстоятельства дела, которые согласно закону должны быть подтверждены определенными доказательствами, не могут подтверждаться в арбитражном суде иными доказательствами.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68</dc:title>
  <dc:creator>АРБИТРАЖ! · arbi.ru</dc:creator>
  <cp:lastModifiedBy>АРБИТРАЖ!</cp:lastModifiedBy>
  <dcterms:created xsi:type="dcterms:W3CDTF">2026-10-22T11:37:33.995Z</dcterms:created>
</cp:coreProperties>
</file>