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75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75 АПК РФ &gt;&gt;&gt;</w:t>
      </w:r>
    </w:p>
    <w:p>
      <w:pPr>
        <w:spacing w:after="120"/>
        <w:ind w:firstLine="709"/>
      </w:pPr>
      <w:r>
        <w:rPr>
          <w:sz w:val="24"/>
        </w:rPr>
        <w:t xml:space="preserve">1. Письменными доказательствами являются содержащие сведения об обстоятельствах, имеющих значение для дела, договоры, акты, справки, деловая корреспонденция, иные документы, выполненные в форме цифровой, графической записи или иным способом, позволяющим установить достоверность документа.</w:t>
      </w:r>
    </w:p>
    <w:p>
      <w:pPr>
        <w:spacing w:after="120"/>
        <w:ind w:firstLine="709"/>
      </w:pPr>
      <w:r>
        <w:rPr>
          <w:sz w:val="24"/>
        </w:rPr>
        <w:t xml:space="preserve">2. К письменным доказательствам относятся также протоколы судебных заседаний, протоколы совершения отдельных процессуальных действий и приложения к ним.</w:t>
      </w:r>
    </w:p>
    <w:p>
      <w:pPr>
        <w:spacing w:after="120"/>
        <w:ind w:firstLine="709"/>
      </w:pPr>
      <w:r>
        <w:rPr>
          <w:sz w:val="24"/>
        </w:rPr>
        <w:t xml:space="preserve">3. Документы, полученные посредством факсимильной, электронной или иной связи, в том числе с использованием информационно-телекоммуникационной сети "Интернет", а также документы, подписанные электронной подписью в порядке, установленном законодательством Российской Федерации, допускаются в качестве письменных доказательств в случаях и порядке, которые предусмотрены настоящим Кодексом , другими федеральными законами, иными нормативными правовыми актами или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копии документов представлены в арбитражный суд в электронном виде, суд может потребовать представления оригиналов этих документов.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Документы, представляемые в арбитражный суд и подтверждающие совершение юридически значимых действий, должны соответствовать требованиям, установленным для данного вида документов.</w:t>
      </w:r>
    </w:p>
    <w:p>
      <w:pPr>
        <w:spacing w:after="120"/>
        <w:ind w:firstLine="709"/>
      </w:pPr>
      <w:r>
        <w:rPr>
          <w:sz w:val="24"/>
        </w:rPr>
        <w:t xml:space="preserve">5. К представляемым в арбитражный суд письменным доказательствам, исполненным полностью или в части на иностранном языке, должны быть приложены их надлежащим образом заверенные переводы на русский язык.</w:t>
      </w:r>
    </w:p>
    <w:p>
      <w:pPr>
        <w:spacing w:after="120"/>
        <w:ind w:firstLine="709"/>
      </w:pPr>
      <w:r>
        <w:rPr>
          <w:sz w:val="24"/>
        </w:rPr>
        <w:t xml:space="preserve">6. Документ, полученный в иностранном государстве, признается в арбитражном суде письменным доказательством, если он легализован в установленном порядке .</w:t>
      </w:r>
    </w:p>
    <w:p>
      <w:pPr>
        <w:spacing w:after="120"/>
        <w:ind w:firstLine="709"/>
      </w:pPr>
      <w:r>
        <w:rPr>
          <w:sz w:val="24"/>
        </w:rPr>
        <w:t xml:space="preserve">7. Иностранные официальные документы признаются в арбитражном суде письменными доказательствами без их легализации в случаях, предусмотренных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Письменные доказательства представляются в арбитражный суд в подлиннике или в форме надлежащим образом заверенной копии. Если к рассматриваемому делу имеет отношение только часть документа, представляется заверенная выписка из него.</w:t>
      </w:r>
    </w:p>
    <w:p>
      <w:pPr>
        <w:spacing w:after="120"/>
        <w:ind w:firstLine="709"/>
      </w:pPr>
      <w:r>
        <w:rPr>
          <w:sz w:val="24"/>
        </w:rPr>
        <w:t xml:space="preserve">9. Подлинные документы представляются в арбитражный суд в случае, если обстоятельства дела согласно федеральному закону или иному нормативному правовому акту подлежат подтверждению только такими документами, а также по требованию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10. Подлинные документы, имеющиеся в деле, по заявлениям представивших их лиц могут быть возвращены им после вступления в законную силу судебного акта, которым заканчивается рассмотрение дела, если эти документы не подлежат передаче другому лицу. Одновременно с заявлениями указанные лица представляют надлежащим образом заверенные копии документов или ходатайствуют о засвидетельствовании судом верности копий, остающихся в деле.</w:t>
      </w:r>
    </w:p>
    <w:p>
      <w:pPr>
        <w:spacing w:after="120"/>
        <w:ind w:firstLine="709"/>
      </w:pPr>
      <w:r>
        <w:rPr>
          <w:sz w:val="24"/>
        </w:rPr>
        <w:t xml:space="preserve">11. Если арбитражный суд придет к выводу, что возвращение подлинных документов не нанесет ущерб правильному рассмотрению дела, эти документы могут быть возвращены в процессе производства по делу до вступления судебного акта, которым заканчивается рассмотрение дела, в законную силу.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75</dc:title>
  <dc:creator>АРБИТРАЖ! · arbi.ru</dc:creator>
  <cp:lastModifiedBy>АРБИТРАЖ!</cp:lastModifiedBy>
  <dcterms:created xsi:type="dcterms:W3CDTF">2026-10-23T23:09:04.558Z</dcterms:created>
</cp:coreProperties>
</file>