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83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Экспертиза проводится государственными судебными экспертами по поручению руководителя государственного судебно-экспертного учреждения и иными экспертами из числа лиц, обладающих специальными знаниями, в соответствии с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Проведение экспертизы может быть поручено нескольким экспертам.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могут присутствовать при проведении экспертизы, за исключением случаев, если такое присутствие способно помешать нормальной работе экспертов, но не вправе вмешиваться в ход исследований.</w:t>
      </w:r>
    </w:p>
    <w:p>
      <w:pPr>
        <w:spacing w:after="120"/>
        <w:ind w:firstLine="709"/>
      </w:pPr>
      <w:r>
        <w:rPr>
          <w:sz w:val="24"/>
        </w:rPr>
        <w:t xml:space="preserve">3. При составлении экспертом заключения и на стадии совещания экспертов и формулирования выводов, если судебная экспертиза проводится комиссией экспертов, присутствие участников арбитражного процесса не допускается.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83</dc:title>
  <dc:creator>АРБИТРАЖ! · arbi.ru</dc:creator>
  <cp:lastModifiedBy>АРБИТРАЖ!</cp:lastModifiedBy>
  <dcterms:created xsi:type="dcterms:W3CDTF">2026-10-23T00:19:44.034Z</dcterms:created>
</cp:coreProperties>
</file>