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его.</w:t>
      </w:r>
    </w:p>
    <w:p>
      <w:pPr>
        <w:spacing w:after="120"/>
        <w:ind w:firstLine="709"/>
      </w:pPr>
      <w:r>
        <w:rPr>
          <w:sz w:val="24"/>
        </w:rPr>
        <w:t xml:space="preserve">2. В заключении эксперта или комиссии экспертов должны быть отражены:</w:t>
      </w:r>
    </w:p>
    <w:p>
      <w:pPr>
        <w:spacing w:after="120"/>
        <w:ind w:firstLine="709"/>
      </w:pPr>
      <w:r>
        <w:rPr>
          <w:sz w:val="24"/>
        </w:rPr>
        <w:t xml:space="preserve">1) время и место проведения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2) основания для проведения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3) сведения о государственном судебно-экспертном учреждении, об эксперте (фамилия, имя, отчество, образование, специальность, стаж работы, ученая степень и ученое звание, занимаемая должность), которым поручено проведение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4) записи о предупреждении эксперта в соответствии с законодательством Российской Федерации об уголовной ответственности за дачу заведомо ложного заключения;</w:t>
      </w:r>
    </w:p>
    <w:p>
      <w:pPr>
        <w:spacing w:after="120"/>
        <w:ind w:firstLine="709"/>
      </w:pPr>
      <w:r>
        <w:rPr>
          <w:sz w:val="24"/>
        </w:rPr>
        <w:t xml:space="preserve">5) вопросы, поставленные перед экспертом или комиссией экспертов;</w:t>
      </w:r>
    </w:p>
    <w:p>
      <w:pPr>
        <w:spacing w:after="120"/>
        <w:ind w:firstLine="709"/>
      </w:pPr>
      <w:r>
        <w:rPr>
          <w:sz w:val="24"/>
        </w:rPr>
        <w:t xml:space="preserve">6) объекты исследований и материалы дела, предоставленные эксперту для проведения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7) содержание и результаты исследований с указанием примененных методов;</w:t>
      </w:r>
    </w:p>
    <w:p>
      <w:pPr>
        <w:spacing w:after="120"/>
        <w:ind w:firstLine="709"/>
      </w:pPr>
      <w:r>
        <w:rPr>
          <w:sz w:val="24"/>
        </w:rPr>
        <w:t xml:space="preserve">8) оценка результатов исследований, выводы по поставленным вопросам и их обоснование;</w:t>
      </w:r>
    </w:p>
    <w:p>
      <w:pPr>
        <w:spacing w:after="120"/>
        <w:ind w:firstLine="709"/>
      </w:pPr>
      <w:r>
        <w:rPr>
          <w:sz w:val="24"/>
        </w:rPr>
        <w:t xml:space="preserve">9) иные сведения в соответствии с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Материалы и документы, иллюстрирующие заключение эксперта или комиссии экспертов, прилагаются к заключению и служат его составной частью.</w:t>
      </w:r>
    </w:p>
    <w:p>
      <w:pPr>
        <w:spacing w:after="120"/>
        <w:ind w:firstLine="709"/>
      </w:pPr>
      <w:r>
        <w:rPr>
          <w:sz w:val="24"/>
        </w:rPr>
        <w:t xml:space="preserve">Если эксперт при проведении экспертизы установит обстоятельства, которые имеют значение для дела и по поводу которых ему не были поставлены вопросы, он вправе включить выводы об этих обстоятельствах в свое заключение.</w:t>
      </w:r>
    </w:p>
    <w:p>
      <w:pPr>
        <w:spacing w:after="120"/>
        <w:ind w:firstLine="709"/>
      </w:pPr>
      <w:r>
        <w:rPr>
          <w:sz w:val="24"/>
        </w:rPr>
        <w:t xml:space="preserve">3. Заключение эксперта оглашается в судебном заседании и исследуется наряду с другими доказательствами по делу.</w:t>
      </w:r>
    </w:p>
    <w:p>
      <w:pPr>
        <w:spacing w:after="120"/>
        <w:ind w:firstLine="709"/>
      </w:pPr>
      <w:r>
        <w:rPr>
          <w:sz w:val="24"/>
        </w:rPr>
        <w:t xml:space="preserve">По ходатайству лица, участвующего в деле, или по инициативе арбитражного суда эксперт может быть вызван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Эксперт после оглашения его заключения вправе дать по нему необходимые пояснения, а также обязан ответить на дополнительные вопросы лиц, участвующих в деле, и суда. Ответы эксперта на дополнительные вопросы заносятся в протокол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86</dc:title>
  <dc:creator>АРБИТРАЖ! · arbi.ru</dc:creator>
  <cp:lastModifiedBy>АРБИТРАЖ!</cp:lastModifiedBy>
  <dcterms:created xsi:type="dcterms:W3CDTF">2026-10-22T08:27:58.073Z</dcterms:created>
</cp:coreProperties>
</file>