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93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Обеспечительные меры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93 АПК РФ &gt;&gt;&gt;</w:t>
      </w:r>
    </w:p>
    <w:p>
      <w:pPr>
        <w:spacing w:after="120"/>
        <w:ind w:firstLine="709"/>
      </w:pPr>
      <w:r>
        <w:rPr>
          <w:sz w:val="24"/>
        </w:rPr>
        <w:t xml:space="preserve">1. Рассмотрение заявления об обеспечении иска осуществляется арбитражным судом, в производстве которого находится дело либо жалоба на определение об обеспечении иска или об отказе в обеспечении иска.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Рассмотрение заявления об обеспечении иска арбитражным судом, в производстве которого находится дело, осуществляется судьей единолично не позднее следующего дня после дня поступления заявления в суд без извещения сторон.</w:t>
      </w:r>
    </w:p>
    <w:p>
      <w:pPr>
        <w:spacing w:after="120"/>
        <w:ind w:firstLine="709"/>
      </w:pPr>
      <w:r>
        <w:rPr>
          <w:sz w:val="24"/>
        </w:rPr>
        <w:t xml:space="preserve">(часть первая.1 введена Федеральным законом от 19.07.2009 N 205-ФЗ)</w:t>
      </w:r>
    </w:p>
    <w:p>
      <w:pPr>
        <w:spacing w:after="120"/>
        <w:ind w:firstLine="709"/>
      </w:pPr>
      <w:r>
        <w:rPr>
          <w:sz w:val="24"/>
        </w:rPr>
        <w:t xml:space="preserve">1.2. Рассмотрение заявления об обеспечении иска арбитражным судом, рассматривающим жалобу на определение об обеспечении иска или об отказе в обеспечении иска, осуществляется одновременно с рассмотрением такой жалобы по правилам рассмотрения дела в суде соответствующей инстанции, установленным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(часть первая.2 введена Федеральным законом от 19.07.2009 N 205-ФЗ)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оставляет заявление об обеспечении иска без движения по правилам статьи 128 настоящего Кодекса, если оно не соответствует требованиям, предусмотренным статьей 92 настоящего Кодекса, о чем незамедлительно сообщает лицу, подавшему заявление. После устранения нарушений, указанных судом, заявление об обеспечении иска рассматривается арбитражным судом незамедлительно.</w:t>
      </w:r>
    </w:p>
    <w:p>
      <w:pPr>
        <w:spacing w:after="120"/>
        <w:ind w:firstLine="709"/>
      </w:pPr>
      <w:r>
        <w:rPr>
          <w:sz w:val="24"/>
        </w:rPr>
        <w:t xml:space="preserve">3. В обеспечении иска может быть отказано, если отсутствуют предусмотренные статьей 90 настоящего Кодекса основания для принятия мер по обеспечению иска.</w:t>
      </w:r>
    </w:p>
    <w:p>
      <w:pPr>
        <w:spacing w:after="120"/>
        <w:ind w:firstLine="709"/>
      </w:pPr>
      <w:r>
        <w:rPr>
          <w:sz w:val="24"/>
        </w:rPr>
        <w:t xml:space="preserve">4. В обеспечении иска не может быть отказано, если лицо, ходатайствующее об обеспечении иска, предоставило встречное обеспечение.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заявления об обеспечении иска арбитражный суд выносит определение об обеспечении иска или об отказе в обеспечении иска.</w:t>
      </w:r>
    </w:p>
    <w:p>
      <w:pPr>
        <w:spacing w:after="120"/>
        <w:ind w:firstLine="709"/>
      </w:pPr>
      <w:r>
        <w:rPr>
          <w:sz w:val="24"/>
        </w:rPr>
        <w:t xml:space="preserve">6. Копии определения об обеспечении иска не позднее следующего дня после дня его вынесения направляются лицам, участвующим в деле, другим лицам, на которых арбитражным судом возложены обязанности по исполнению обеспечительных мер, а также в зависимости от вида принятых мер в государственные органы, иные органы, осуществляющие государственную регистрацию имущества или прав на него.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об отказе в обеспечении иска направляется лицу, обратившемуся с заявлением об обеспечении иска.</w:t>
      </w:r>
    </w:p>
    <w:p>
      <w:pPr>
        <w:spacing w:after="120"/>
        <w:ind w:firstLine="709"/>
      </w:pPr>
      <w:r>
        <w:rPr>
          <w:sz w:val="24"/>
        </w:rPr>
        <w:t xml:space="preserve">7. Определение арбитражного суда об отказе в обеспечении иска может быть обжаловано. В случае вынесения арбитражным судом определения об обеспечении иска лицо, участвующее в деле, вправе обратиться с ходатайством об отмене обеспечения иска, которое подлежит рассмотрению в порядке, предусмотренном статьей 97 настоящего Кодекса. Подача ходатайства об отмене обеспечения иска не приостанавливает исполнение определения об обеспечении иска.</w:t>
      </w:r>
    </w:p>
    <w:p>
      <w:pPr>
        <w:spacing w:after="120"/>
        <w:ind w:firstLine="709"/>
      </w:pPr>
      <w:r>
        <w:rPr>
          <w:sz w:val="24"/>
        </w:rPr>
        <w:t xml:space="preserve">(часть 7 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Ходатайство об обеспечении иска, изложенное в исковом заявлении, рассматривается арбитражным судом в порядке, установленном настоящей статьей, и отдельно от других содержащихся в этом исковом заявлении ходатайств и требований.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93</dc:title>
  <dc:creator>АРБИТРАЖ! · arbi.ru</dc:creator>
  <cp:lastModifiedBy>АРБИТРАЖ!</cp:lastModifiedBy>
  <dcterms:created xsi:type="dcterms:W3CDTF">2026-10-22T07:33:17.149Z</dcterms:created>
</cp:coreProperties>
</file>