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99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по заявлению организации или гражданина вправе принять предварительные обеспечительные меры , направленные на обеспечение имущественных интересов заявителя до предъявления иска.</w:t>
      </w:r>
    </w:p>
    <w:p>
      <w:pPr>
        <w:spacing w:after="120"/>
        <w:ind w:firstLine="709"/>
      </w:pPr>
      <w:r>
        <w:rPr>
          <w:sz w:val="24"/>
        </w:rPr>
        <w:t xml:space="preserve">Заявление об обеспечении имущественных интересов,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Арбитражный суд вправе по заявлению Банка России, поданному в случае установления им отрицательного значения величины собственных средств (капитала) кредитной организации, страховой организации, негосударственного пенсионного фонда, принять предварительные обеспечительные меры, предусматривающие наложение ареста на денежные средства, ценные бумаги и недвижимое имущество лиц, контролирующих кредитную организацию, страховую организацию, негосударственный пенсионный фонд, до подачи заявления о привлечении указанных лиц к субсидиарной ответственности, ответственности в форме возмещения убытков в соответствии с Федеральным законом от 26 октября 2002 года N 127-ФЗ "О несостоятельности (банкротстве)". Арбитражный суд выносит определение об оставлении заявления Банка России о принятии предварительных обеспечительных мер без движения, если при рассмотрении вопроса о принятии данного заявления к производству установит, что оно не содержит сведений, позволяющих с минимально необходимой степенью достоверности сделать обоснованные предположения о том, что ответчик, указанный в заявлении, является или являлся контролирующим лицом. Рассмотрение судом дела об оспаривании включения лица в перечень контролирующих кредитную организацию лиц в соответствии со статьей 57.6 Федерального закона от 10 июля 2002 года N 86-ФЗ "О Центральном банке Российской Федерации (Банке России)", перечень контролирующих страховую организацию лиц или перечень контролирующих негосударственный пенсионный фонд лиц в соответствии со статьей 76.7-1 Федерального закона от 10 июля 2002 года N 86-ФЗ "О Центральном банке Российской Федерации (Банке России)" не препятствует принятию арбитражным судом заявления Банка России о принятии предварительных обеспечительных мер, рассмотрению данного заявления и принятию предварительных обеспечительных мер в соответствии с настоящей частью.</w:t>
      </w:r>
    </w:p>
    <w:p>
      <w:pPr>
        <w:spacing w:after="120"/>
        <w:ind w:firstLine="709"/>
      </w:pPr>
      <w:r>
        <w:rPr>
          <w:sz w:val="24"/>
        </w:rPr>
        <w:t xml:space="preserve">Размер предварительных обеспечительных мер, принимаемых арбитражным судом по заявлению Банка России в соответствии с настоящей частью, не может превышать величину денежных средств, необходимых для восполнения собственных средств (капитала) кредитной организации, страховой организации, негосударственного пенсионного фонда в целях приведения их к величине, необходимой и достаточной для выполнения указанными организациями требований федеральных законов и нормативных актов Банка России.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24.02.2021 N 23-ФЗ)</w:t>
      </w:r>
    </w:p>
    <w:p>
      <w:pPr>
        <w:spacing w:after="120"/>
        <w:ind w:firstLine="709"/>
      </w:pPr>
      <w:r>
        <w:rPr>
          <w:sz w:val="24"/>
        </w:rPr>
        <w:t xml:space="preserve">2. Предварительные обеспечительные меры принимаются арбитражным судом по правилам, предусмотренным настоящей главой,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Заявление об обеспечении имущественных интересов подается в арбитражный суд по адресу заявителя, либо по месту нахождения денежных средств или иного имущества, в отношении которых заявитель ходатайствует о принятии мер по обеспечению имущественных интересов, либо по месту нарушения прав заявителя.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Заявление об обеспечении имущественных интересов по спору, указанному в статье 225.1 настоящего Кодекса, подается в арбитражный суд по адресу юридического лица, указанного в статье 225.1 настоящего Кодекса, а в случае, если такой спор вытекает из деятельности держателя реестра владельцев ценных бумаг, - по месту нахождения эмитента ценных бумаг.</w:t>
      </w:r>
    </w:p>
    <w:p>
      <w:pPr>
        <w:spacing w:after="120"/>
        <w:ind w:firstLine="709"/>
      </w:pPr>
      <w:r>
        <w:rPr>
          <w:sz w:val="24"/>
        </w:rPr>
        <w:t xml:space="preserve">(часть третья.1 введена Федеральным законом от 19.07.2009 N 205-ФЗ;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подаче заявления об обеспечении имущественных интересов заявитель представляет в арбитражный суд документ, подтверждающий произведенное встречное обеспечение в размере указанной в заявлении суммы обеспечения имущественных интересов.</w:t>
      </w:r>
    </w:p>
    <w:p>
      <w:pPr>
        <w:spacing w:after="120"/>
        <w:ind w:firstLine="709"/>
      </w:pPr>
      <w:r>
        <w:rPr>
          <w:sz w:val="24"/>
        </w:rPr>
        <w:t xml:space="preserve">В случае непредставления указанного документа арбитражный суд вправе предложить заявителю предоставить встречное обеспечение в соответствии со статьей 94 настоящего Кодекса и оставляет заявление об обеспечении имущественных интересов без движения по правилам статьи 128 настоящего Кодекса до представления документа, подтверждающего произведенное встречное обеспечение.</w:t>
      </w:r>
    </w:p>
    <w:p>
      <w:pPr>
        <w:spacing w:after="120"/>
        <w:ind w:firstLine="709"/>
      </w:pPr>
      <w:r>
        <w:rPr>
          <w:sz w:val="24"/>
        </w:rPr>
        <w:t xml:space="preserve">При подаче Банком России заявления о принятии предварительных обеспечительных мер в соответствии с частью 1.1 настоящей статьи предоставления встречного обеспечения в соответствии со статьей 94 настоящего Кодекса не требуется.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24.02.2021 N 23-ФЗ)</w:t>
      </w:r>
    </w:p>
    <w:p>
      <w:pPr>
        <w:spacing w:after="120"/>
        <w:ind w:firstLine="709"/>
      </w:pPr>
      <w:r>
        <w:rPr>
          <w:sz w:val="24"/>
        </w:rPr>
        <w:t xml:space="preserve">5. Об обеспечении имущественных интересов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случае, если по требованию, в связи с которым подано заявление об обеспечении имущественных интересов, в силу закона обязательно соблюдение претензионного или иного досудебного порядка урегулирования спора, в определении устанавливаются срок для направления претензии (требования) другой стороне, не превышающий пятнадцати дней со дня вынесения определения, и срок для подачи искового заявления по такому требованию, не превышающий пяти дней со дня истечения установленного законом или договором срока для принятия сторонами мер по досудебному урегулированию в соответствии с частью 5 статьи 4 настоящего Кодекса. Если указанный порядок не является обязательным, в определении устанавливается срок, не превышающий пятнадцати дней со дня вынесения определения, для подачи искового заявления по требованию, в связи с которым судом приняты меры по обеспечению имущественных интересов заявителя.</w:t>
      </w:r>
    </w:p>
    <w:p>
      <w:pPr>
        <w:spacing w:after="120"/>
        <w:ind w:firstLine="709"/>
      </w:pPr>
      <w:r>
        <w:rPr>
          <w:sz w:val="24"/>
        </w:rPr>
        <w:t xml:space="preserve">При подаче Банком России заявления о принятии предварительных обеспечительных мер в соответствии с частью 1.1 настоящей статьи в определении об обеспечении имущественных интересов устанавливается срок, не превышающий тридцати дней со дня вынесения определения, для подачи искового заявления по требованию, в связи с которым судом приняты меры по обеспечению имущественных интересов Банка России.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24.02.2021 N 23-ФЗ)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01.07.2017 N 147-ФЗ)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Должник по требованию, в связи с которым арбитражным судом приняты предварительные обеспечительные меры, может ходатайствовать перед судом о замене этих мер встречным обеспечением в соответствии с частью 2 статьи 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Исковое заявление подается заявителем в арбитражный суд, который вынес определение об обеспечении имущественных интересов, или иной суд. Заявитель сообщает арбитражному суду, вынесшему определение об обеспечении имущественных интересов, о направлении претензии (требования), а также о подаче искового заявления в иной суд.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01.07.2017 N 147-ФЗ)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Если заявителем не были представлены арбитражному суду, вынесшему определение об обеспечении имущественных интересов, доказательства направления претензии (требования) либо подачи искового заявления в срок, установленный в определении арбитражного суда об обеспечении имущественных интересов, обеспечение отменяется тем же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01.07.2017 N 147-ФЗ)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отмене обеспечения имущественных интересов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заявителю и иным заинтересованным лицам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9. В случае подачи заявителем искового заявления по требованию, в связи с которым арбитражным судом приняты меры по обеспечению имущественных интересов заявителя, эти меры действуют как меры по обеспечению иска.</w:t>
      </w:r>
    </w:p>
    <w:p>
      <w:pPr>
        <w:spacing w:after="120"/>
        <w:ind w:firstLine="709"/>
      </w:pPr>
      <w:r>
        <w:rPr>
          <w:sz w:val="24"/>
        </w:rPr>
        <w:t xml:space="preserve">10. Организация или гражданин, права и (или) законные интересы которых нарушены обеспечением имущественных интересов до предъявления иска, вправе требовать по своему выбору от заявителя возмещения убытков или выплаты компенсации в порядке, предусмотренном статьей 98 настоящего Кодекса, если заявителем в установленный судом срок не было подано исковое заявление по требованию, в связи с которым арбитражным судом были приняты меры по обеспечению его имущественных интересов, или если вступившим в законную силу судебным актом арбитражного суда в иске отказано.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Лицо, в отношении имущества которого были приняты предварительные обеспечительные меры в соответствии с частью 1.1 настоящей статьи, вправе требовать по своему выбору от Банка России возмещения убытков или выплаты компенсации в порядке, предусмотренном статьей 98 настоящего Кодекса, если Банком России в установленный судом срок не было подано исковое заявление по требованию, в связи с которым арбитражным судом были приняты меры по обеспечению имущественных интересов Банка России, или если вступившим в законную силу судебным актом арбитражного суда в иске было отказано.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24.02.2021 N 23-ФЗ)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99</dc:title>
  <dc:creator>АРБИТРАЖ! · arbi.ru</dc:creator>
  <cp:lastModifiedBy>АРБИТРАЖ!</cp:lastModifiedBy>
  <dcterms:created xsi:type="dcterms:W3CDTF">2026-10-22T07:51:26.535Z</dcterms:created>
</cp:coreProperties>
</file>