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117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117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восстановлении срока на предъявление исполнительного документа к исполнению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составлении мотивированного решения, вынесенное судом в связи с пропуском заявителем срока подачи заявления</w:t>
      </w:r>
    </w:p>
    <w:p>
      <w:pPr>
        <w:spacing w:after="120"/>
        <w:ind w:firstLine="709"/>
      </w:pPr>
      <w:r>
        <w:rPr>
          <w:sz w:val="24"/>
        </w:rPr>
        <w:t xml:space="preserve">1. Процессуальный срок подлежит восстановлению по ходатайству лица, участвующего в деле,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 , 276 , 291.2 , 308.1 и 312 настоящего Кодекса предельные допустимые сроки для восстановления.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31.03.2005 N 25-ФЗ , от 28.06.2014 N 186-ФЗ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Ходатайство о восстановлении пропущенного процессуального срока подается в арбитражный суд, в котором должно быть совершено процессуальное действие. Одновременно с подачей ходатайства совершаются необходимые процессуальные действия (подается заявление, жалоба, представляются документы и другое), в отношении которых пропущен срок.</w:t>
      </w:r>
    </w:p>
    <w:p>
      <w:pPr>
        <w:spacing w:after="120"/>
        <w:ind w:firstLine="709"/>
      </w:pPr>
      <w:r>
        <w:rPr>
          <w:sz w:val="24"/>
        </w:rPr>
        <w:t xml:space="preserve">4. Ходатайство о восстановлении пропущенного процессуального срока рассматривается в пятидневный срок со дня его поступления в арбитражный суд в судебном заседании без извещения лиц, участвующих в деле,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Восстановление пропущенного процессуального срока арбитражным судом указывается в соответствующем судебном акте.</w:t>
      </w:r>
    </w:p>
    <w:p>
      <w:pPr>
        <w:spacing w:after="120"/>
        <w:ind w:firstLine="709"/>
      </w:pPr>
      <w:r>
        <w:rPr>
          <w:sz w:val="24"/>
        </w:rPr>
        <w:t xml:space="preserve">5. Об отказе в восстановлении пропущенного процессуального срока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направляется лицу, обратившемуся с ходатайством, не позднее следующего дня после дня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6. Определение арбитражного суда об отказе в восстановлении пропущенного процессуального срока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117</dc:title>
  <dc:creator>АРБИТРАЖ! · arbi.ru</dc:creator>
  <cp:lastModifiedBy>АРБИТРАЖ!</cp:lastModifiedBy>
  <dcterms:created xsi:type="dcterms:W3CDTF">2026-10-23T00:18:56.374Z</dcterms:created>
</cp:coreProperties>
</file>