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126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13. Предъявление иска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Позиции высших судов по ст. 126 АПК РФ &gt;&gt;&gt;</w:t>
      </w:r>
    </w:p>
    <w:p>
      <w:pPr>
        <w:spacing w:after="120"/>
        <w:ind w:firstLine="709"/>
      </w:pPr>
      <w:r>
        <w:rPr>
          <w:sz w:val="24"/>
        </w:rPr>
        <w:t xml:space="preserve">1 . К исковому заявлению прилагаются:</w:t>
      </w:r>
    </w:p>
    <w:p>
      <w:pPr>
        <w:spacing w:after="120"/>
        <w:ind w:firstLine="709"/>
      </w:pPr>
      <w:r>
        <w:rPr>
          <w:sz w:val="24"/>
        </w:rPr>
        <w:t xml:space="preserve">1) уведомление о вручении или иные документы, подтверждающие направление другим лицам, участвующим в деле, копий искового заявления и приложенных к нему документов, которые у других лиц, участвующих в деле, отсутствуют, в том числе в случае подачи в суд искового заявления и приложенных к нему документов в электронном виде;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документ , подтверждающий уплату государственной пошлины в установленных порядке и в размере или право на получение льготы по уплате государственной пошлины, либо ходатайство о предоставлении отсрочки, рассрочки , об уменьшении размера государственной пошлины;</w:t>
      </w:r>
    </w:p>
    <w:p>
      <w:pPr>
        <w:spacing w:after="120"/>
        <w:ind w:firstLine="709"/>
      </w:pPr>
      <w:r>
        <w:rPr>
          <w:sz w:val="24"/>
        </w:rPr>
        <w:t xml:space="preserve">3) документы, подтверждающие обстоятельства, на которых истец основывает свои требования;</w:t>
      </w:r>
    </w:p>
    <w:p>
      <w:pPr>
        <w:spacing w:after="120"/>
        <w:ind w:firstLine="709"/>
      </w:pPr>
      <w:r>
        <w:rPr>
          <w:sz w:val="24"/>
        </w:rPr>
        <w:t xml:space="preserve">4) утратил силу. - Федеральный закон от 25.12.2023 N 667-ФЗ;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5) доверенность или иные документы, подтверждающие полномочия на подписание искового заявления, а также копии документов о высшем юридическом образовании или об ученой степени по юридической специальности представителя, подписавшего исковое заявление, либо документов, удостоверяющих его статус адвоката, патентного поверенного, арбитражного управляющего, единоличного органа управления организации;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25.12.2023 N 667-ФЗ)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копии определения арбитражного суда об обеспечении имущественных интересов до предъявления иска;</w:t>
      </w:r>
    </w:p>
    <w:p>
      <w:pPr>
        <w:spacing w:after="120"/>
        <w:ind w:firstLine="709"/>
      </w:pPr>
      <w:r>
        <w:rPr>
          <w:sz w:val="24"/>
        </w:rPr>
        <w:t xml:space="preserve">7) документы , подтверждающие соблюдение истцом претензионного или иного досудебного порядка , за исключением случаев, если его соблюдение не предусмотрено федеральным законом;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02.03.2016 N 47-ФЗ)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7.1) документы, подтверждающие совершение стороной (сторонами) действий, направленных на примирение, если такие действия предпринимались и соответствующие документы имеются;</w:t>
      </w:r>
    </w:p>
    <w:p>
      <w:pPr>
        <w:spacing w:after="120"/>
        <w:ind w:firstLine="709"/>
      </w:pPr>
      <w:r>
        <w:rPr>
          <w:sz w:val="24"/>
        </w:rPr>
        <w:t xml:space="preserve">(п. 7.1 введен Федеральным законом от 26.07.2019 N 197-ФЗ)</w:t>
      </w:r>
    </w:p>
    <w:p>
      <w:pPr>
        <w:spacing w:after="120"/>
        <w:ind w:firstLine="709"/>
      </w:pPr>
      <w:r>
        <w:rPr>
          <w:sz w:val="24"/>
        </w:rPr>
        <w:t xml:space="preserve">8) проект договора, если заявлено требование о понуждении заключить договор;</w:t>
      </w:r>
    </w:p>
    <w:p>
      <w:pPr>
        <w:spacing w:after="120"/>
        <w:ind w:firstLine="709"/>
      </w:pPr>
      <w:r>
        <w:rPr>
          <w:sz w:val="24"/>
        </w:rPr>
        <w:t xml:space="preserve">9)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ответчика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 Такие документы должны быть получены не ранее чем за тридцать дней до дня обращения истца в арбитражный суд.</w:t>
      </w:r>
    </w:p>
    <w:p>
      <w:pPr>
        <w:spacing w:after="120"/>
        <w:ind w:firstLine="709"/>
      </w:pPr>
      <w:r>
        <w:rPr>
          <w:sz w:val="24"/>
        </w:rPr>
        <w:t xml:space="preserve">(п. 9 введен Федеральным законом от 27.07.2010 N 228-ФЗ)</w:t>
      </w:r>
    </w:p>
    <w:p>
      <w:pPr>
        <w:spacing w:after="120"/>
        <w:ind w:firstLine="709"/>
      </w:pPr>
      <w:r>
        <w:rPr>
          <w:sz w:val="24"/>
        </w:rPr>
        <w:t xml:space="preserve">2. Документы, прилагаемые к исковому заявлению, могут быть представлены в арбитражный суд в электронном виде.</w:t>
      </w:r>
    </w:p>
    <w:p>
      <w:pPr>
        <w:spacing w:after="120"/>
        <w:ind w:firstLine="709"/>
      </w:pPr>
      <w:r>
        <w:rPr>
          <w:sz w:val="24"/>
        </w:rPr>
        <w:t xml:space="preserve">(часть 2 введена Федеральным законом от 27.07.2010 N 228-ФЗ)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126</dc:title>
  <dc:creator>АРБИТРАЖ! · arbi.ru</dc:creator>
  <cp:lastModifiedBy>АРБИТРАЖ!</cp:lastModifiedBy>
  <dcterms:created xsi:type="dcterms:W3CDTF">2026-10-22T17:19:38.849Z</dcterms:created>
</cp:coreProperties>
</file>