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132 АПК РФ</w:t>
      </w:r>
    </w:p>
    <w:p>
      <w:pPr>
        <w:spacing w:after="120"/>
        <w:ind w:firstLine="709"/>
      </w:pPr>
      <w:r>
        <w:rPr>
          <w:sz w:val="24"/>
        </w:rPr>
        <w:t xml:space="preserve">- Истец по встречному иску хочет отменить определение о возвращении встречного искового заявления</w:t>
      </w:r>
    </w:p>
    <w:p>
      <w:pPr>
        <w:spacing w:after="120"/>
        <w:ind w:firstLine="709"/>
      </w:pPr>
      <w:r>
        <w:rPr>
          <w:sz w:val="24"/>
        </w:rPr>
        <w:t xml:space="preserve">1. Ответчик до принятия арбитражным судом первой инстанции судебного акта, которым заканчивается рассмотрение дела по существу, вправе предъявить истцу встречный иск для рассмотрения его совместно с первоначальным иском.</w:t>
      </w:r>
    </w:p>
    <w:p>
      <w:pPr>
        <w:spacing w:after="120"/>
        <w:ind w:firstLine="709"/>
      </w:pPr>
      <w:r>
        <w:rPr>
          <w:sz w:val="24"/>
        </w:rPr>
        <w:t xml:space="preserve">2. Предъявление встречного иска осуществляется по общим правилам предъявления исков.</w:t>
      </w:r>
    </w:p>
    <w:p>
      <w:pPr>
        <w:spacing w:after="120"/>
        <w:ind w:firstLine="709"/>
      </w:pPr>
      <w:r>
        <w:rPr>
          <w:sz w:val="24"/>
        </w:rPr>
        <w:t xml:space="preserve">3. Встречный иск принимается арбитражным судом в случае, если:</w:t>
      </w:r>
    </w:p>
    <w:p>
      <w:pPr>
        <w:spacing w:after="120"/>
        <w:ind w:firstLine="709"/>
      </w:pPr>
      <w:r>
        <w:rPr>
          <w:sz w:val="24"/>
        </w:rPr>
        <w:t xml:space="preserve">1) встречное требование направлено к зачету первоначального требования;</w:t>
      </w:r>
    </w:p>
    <w:p>
      <w:pPr>
        <w:spacing w:after="120"/>
        <w:ind w:firstLine="709"/>
      </w:pPr>
      <w:r>
        <w:rPr>
          <w:sz w:val="24"/>
        </w:rPr>
        <w:t xml:space="preserve">2) удовлетворение встречного иска исключает полностью или в части удовлетворение первоначального иска;</w:t>
      </w:r>
    </w:p>
    <w:p>
      <w:pPr>
        <w:spacing w:after="120"/>
        <w:ind w:firstLine="709"/>
      </w:pPr>
      <w:r>
        <w:rPr>
          <w:sz w:val="24"/>
        </w:rPr>
        <w:t xml:space="preserve">3)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возвращает встречный иск, если отсутствуют условия, предусмотренные частью 3 настоящей статьи, по правилам статьи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первой инстанции, установив, что в его производстве имеется несколько дел, требования по которым отвечают условиям первоначального и встречного исков, объединяет по собственной инициативе или по ходатайству лица, участвующего в деле, эти дела в одно производство для их совместного рассмотрения по правилам, установленным статьей 130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6. После принятия встречного иска рассмотрение дела производится с самого начала.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132</dc:title>
  <dc:creator>АРБИТРАЖ! · arbi.ru</dc:creator>
  <cp:lastModifiedBy>АРБИТРАЖ!</cp:lastModifiedBy>
  <dcterms:created xsi:type="dcterms:W3CDTF">2026-10-22T20:38:13.720Z</dcterms:created>
</cp:coreProperties>
</file>