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144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приостановлении производства по делу в связи с назначением экспертизы</w:t>
      </w:r>
    </w:p>
    <w:p>
      <w:pPr>
        <w:spacing w:after="120"/>
        <w:ind w:firstLine="709"/>
      </w:pPr>
      <w:r>
        <w:rPr>
          <w:sz w:val="24"/>
        </w:rPr>
        <w:t xml:space="preserve">Арбитражный суд вправе приостановить производство по делу в случае:</w:t>
      </w:r>
    </w:p>
    <w:p>
      <w:pPr>
        <w:spacing w:after="120"/>
        <w:ind w:firstLine="709"/>
      </w:pPr>
      <w:r>
        <w:rPr>
          <w:sz w:val="24"/>
        </w:rPr>
        <w:t xml:space="preserve">1) назначения арбитражным судом экспертизы;</w:t>
      </w:r>
    </w:p>
    <w:p>
      <w:pPr>
        <w:spacing w:after="120"/>
        <w:ind w:firstLine="709"/>
      </w:pPr>
      <w:r>
        <w:rPr>
          <w:sz w:val="24"/>
        </w:rPr>
        <w:t xml:space="preserve">2) реорганизации организации, являющейся лицом, участвующим в деле;</w:t>
      </w:r>
    </w:p>
    <w:p>
      <w:pPr>
        <w:spacing w:after="120"/>
        <w:ind w:firstLine="709"/>
      </w:pPr>
      <w:r>
        <w:rPr>
          <w:sz w:val="24"/>
        </w:rPr>
        <w:t xml:space="preserve">3) привлечения гражданина, являющегося лицом, участвующим в деле, для выполнения государственной обязанности;</w:t>
      </w:r>
    </w:p>
    <w:p>
      <w:pPr>
        <w:spacing w:after="120"/>
        <w:ind w:firstLine="709"/>
      </w:pPr>
      <w:r>
        <w:rPr>
          <w:sz w:val="24"/>
        </w:rPr>
        <w:t xml:space="preserve">4) нахождения гражданина, являющегося лицом, участвующим в деле, в лечебном учреждении или длительной служебной командировке;</w:t>
      </w:r>
    </w:p>
    <w:p>
      <w:pPr>
        <w:spacing w:after="120"/>
        <w:ind w:firstLine="709"/>
      </w:pPr>
      <w:r>
        <w:rPr>
          <w:sz w:val="24"/>
        </w:rPr>
        <w:t xml:space="preserve">5) рассмотрения международным судом, судом иностранного государства другого дела, решение по которому может иметь значение для рассмотрения данного дела;</w:t>
      </w:r>
    </w:p>
    <w:p>
      <w:pPr>
        <w:spacing w:after="120"/>
        <w:ind w:firstLine="709"/>
      </w:pPr>
      <w:r>
        <w:rPr>
          <w:sz w:val="24"/>
        </w:rPr>
        <w:t xml:space="preserve">6) участия гражданина, осуществляющего полномочия единоличного исполнительного органа организации, являющейся лицом, участвующим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положения, вооруженного конфликта, если рассмотрение дела без участия такого гражданина невозможно и полномочия по управлению указанной организацией не переданы им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29.12.2022 N 603-ФЗ; в ред. Федерального закона от 25.12.2023 N 639-ФЗ)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144</dc:title>
  <dc:creator>АРБИТРАЖ! · arbi.ru</dc:creator>
  <cp:lastModifiedBy>АРБИТРАЖ!</cp:lastModifiedBy>
  <dcterms:created xsi:type="dcterms:W3CDTF">2026-10-22T20:04:28.486Z</dcterms:created>
</cp:coreProperties>
</file>