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16.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Производство по делу приостанавливается:</w:t>
      </w:r>
    </w:p>
    <w:p>
      <w:pPr>
        <w:spacing w:after="120"/>
        <w:ind w:firstLine="709"/>
      </w:pPr>
      <w:r>
        <w:rPr>
          <w:sz w:val="24"/>
        </w:rPr>
        <w:t xml:space="preserve">1) в случаях, предусмотренных пунктом 1 части 1 статьи 143 и пунктом 5 статьи 144 настоящего Кодекса, до вступления в законную силу судебного акта соответствующего суда;</w:t>
      </w:r>
    </w:p>
    <w:p>
      <w:pPr>
        <w:spacing w:after="120"/>
        <w:ind w:firstLine="709"/>
      </w:pPr>
      <w:r>
        <w:rPr>
          <w:sz w:val="24"/>
        </w:rPr>
        <w:t xml:space="preserve">2) в случаях, предусмотренных пунктом 2 части 1 статьи 143 и пунктами 4 и 6 статьи 144 настоящего Кодекса, до устранения обстоятельств, послуживших основанием для приостановления производства по делу;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29.12.2022 N 603-ФЗ)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случаях, предусмотренных пунктами 3 и 4 части 1 статьи 143 и пунктом 2 статьи 144 настоящего Кодекса, до определения правопреемника лица, участвующего в деле, или назначения недееспособному лицу представителя;</w:t>
      </w:r>
    </w:p>
    <w:p>
      <w:pPr>
        <w:spacing w:after="120"/>
        <w:ind w:firstLine="709"/>
      </w:pPr>
      <w:r>
        <w:rPr>
          <w:sz w:val="24"/>
        </w:rPr>
        <w:t xml:space="preserve">4) в случае, предусмотренном пунктом 1 статьи 144 настоящего Кодекса, до истечения срока, установленного арбитражным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145</dc:title>
  <dc:creator>АРБИТРАЖ! · arbi.ru</dc:creator>
  <cp:lastModifiedBy>АРБИТРАЖ!</cp:lastModifiedBy>
  <dcterms:created xsi:type="dcterms:W3CDTF">2026-10-22T07:51:46.543Z</dcterms:created>
</cp:coreProperties>
</file>