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148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17. Оставление заявления без рассмотрения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148 АПК РФ &gt;&gt;&gt;</w:t>
      </w:r>
    </w:p>
    <w:p>
      <w:pPr>
        <w:spacing w:after="120"/>
        <w:ind w:firstLine="709"/>
      </w:pPr>
      <w:r>
        <w:rPr>
          <w:sz w:val="24"/>
        </w:rPr>
        <w:t xml:space="preserve">1 . Арбитражный суд оставляет исковое заявление без рассмотрения, если после его принятия к производству установит, что:</w:t>
      </w:r>
    </w:p>
    <w:p>
      <w:pPr>
        <w:spacing w:after="120"/>
        <w:ind w:firstLine="709"/>
      </w:pPr>
      <w:r>
        <w:rPr>
          <w:sz w:val="24"/>
        </w:rPr>
        <w:t xml:space="preserve">1) в производстве арбитражного суда, суда общей юрисдикции, третейского суда имеется дело по спору между теми же лицами, о том же предмете и по тем же основаниям;</w:t>
      </w:r>
    </w:p>
    <w:p>
      <w:pPr>
        <w:spacing w:after="120"/>
        <w:ind w:firstLine="709"/>
      </w:pPr>
      <w:r>
        <w:rPr>
          <w:sz w:val="24"/>
        </w:rPr>
        <w:t xml:space="preserve">2) истцом не соблюден претензионный или иной досудебный порядок урегулирования спора с ответчиком, за исключением случаев, если его соблюдение не предусмотрено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02.03.2016 N 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при рассмотрении заявления об установлении фактов, имеющих юридическое значение, выясняется, что возник спор о праве;</w:t>
      </w:r>
    </w:p>
    <w:p>
      <w:pPr>
        <w:spacing w:after="120"/>
        <w:ind w:firstLine="709"/>
      </w:pPr>
      <w:r>
        <w:rPr>
          <w:sz w:val="24"/>
        </w:rPr>
        <w:t xml:space="preserve">4) заявлено требование, которое в соответствии с федеральным законом должно быть рассмотрено в деле о банкротстве;</w:t>
      </w:r>
    </w:p>
    <w:p>
      <w:pPr>
        <w:spacing w:after="120"/>
        <w:ind w:firstLine="709"/>
      </w:pPr>
      <w:r>
        <w:rPr>
          <w:sz w:val="24"/>
        </w:rPr>
        <w:t xml:space="preserve">5) имеется соглашение сторон о рассмотрении данного спора третейским судом, если любая из сторон не позднее дня представления своего первого заявления по существу спора в арбитражном суде первой инстанции заявит по этому основанию возражение в отношении рассмотрения дела в арбитражном суде, за исключением случаев, если арбитражный суд установит, что это соглашение недействительно, утратило силу или не может быть исполнено;</w:t>
      </w:r>
    </w:p>
    <w:p>
      <w:pPr>
        <w:spacing w:after="120"/>
        <w:ind w:firstLine="709"/>
      </w:pPr>
      <w:r>
        <w:rPr>
          <w:sz w:val="24"/>
        </w:rPr>
        <w:t xml:space="preserve">6) стороны заключили соглашение о передаче спора на разрешение третейского суда во время судебного разбирательства до принятия судебного акта, которым заканчивается рассмотрение дела по существу, если любая из сторон заявит по этому основанию возражение в отношении рассмотрения дела в арбитражном суде, за исключением случаев, если арбитражный суд установит, что это соглашение недействительно, утратило силу или не может быть исполнено;</w:t>
      </w:r>
    </w:p>
    <w:p>
      <w:pPr>
        <w:spacing w:after="120"/>
        <w:ind w:firstLine="709"/>
      </w:pPr>
      <w:r>
        <w:rPr>
          <w:sz w:val="24"/>
        </w:rPr>
        <w:t xml:space="preserve">7) исковое заявление не подписано или подписано лицом, не имеющим права подписывать его, либо лицом, должностное положение которого не указано;</w:t>
      </w:r>
    </w:p>
    <w:p>
      <w:pPr>
        <w:spacing w:after="120"/>
        <w:ind w:firstLine="709"/>
      </w:pPr>
      <w:r>
        <w:rPr>
          <w:sz w:val="24"/>
        </w:rPr>
        <w:t xml:space="preserve">8) заявлено исковое требование о взыскании судебных расходов, которое подлежит рассмотрению в соответствии со статьей 112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27.07.2010 N 228-ФЗ)</w:t>
      </w:r>
    </w:p>
    <w:p>
      <w:pPr>
        <w:spacing w:after="120"/>
        <w:ind w:firstLine="709"/>
      </w:pPr>
      <w:r>
        <w:rPr>
          <w:sz w:val="24"/>
        </w:rPr>
        <w:t xml:space="preserve">9) истец повторно не явился в судебное заседание, в том числе по вызову суда, и не заявил ходатайство о рассмотрении дела в его отсутствие или об отложении судебного разбирательства, а ответчик не требует рассмотрения дела по существу.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27.07.2010 N 228-ФЗ)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оставляет исковое заявление без рассмотрения по иным основаниям, предусмотренным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19.07.2009 N 205-ФЗ)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148</dc:title>
  <dc:creator>АРБИТРАЖ! · arbi.ru</dc:creator>
  <cp:lastModifiedBy>АРБИТРАЖ!</cp:lastModifiedBy>
  <dcterms:created xsi:type="dcterms:W3CDTF">2026-10-22T23:27:45.907Z</dcterms:created>
</cp:coreProperties>
</file>