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дела арбитражный суд должен непосредственно исследовать доказательства по делу: ознакомиться с письменными доказательствами, осмотреть вещественные доказательства, заслушать объяснения лиц, участвующих в деле, показания свидетелей, заключения экспертов, консультации специалистов, а также огласить такие объяснения, показания, заключения, консультации, представленные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Воспроизведение аудио- и видеозаписей проводится арбитражным судом в зале судебного заседания или в ином специально оборудованном для этой цели помещении. Факт воспроизведения аудио- и видеозаписей отражается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При исследовании доказательств арбитражный суд оглашает соглашения лиц, участвующих в деле, о достигнутых договоренностях по обстоятельствам дела.</w:t>
      </w:r>
    </w:p>
    <w:p>
      <w:pPr>
        <w:spacing w:after="120"/>
        <w:ind w:firstLine="709"/>
      </w:pPr>
      <w:r>
        <w:rPr>
          <w:sz w:val="24"/>
        </w:rPr>
        <w:t xml:space="preserve">4. Лицо, участвующее в деле, вправе дать арбитражному суду пояснения о представленных им доказательствах, и доказательствах, истребованных судом по его ходатайству, а также задать вопросы вызванным в судебное заседание экспертам и свидетелям. При этом первым задает вопросы лицо, по ходатайству которого были вызваны эксперты и свидетели.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162</dc:title>
  <dc:creator>АРБИТРАЖ! · arbi.ru</dc:creator>
  <cp:lastModifiedBy>АРБИТРАЖ!</cp:lastModifiedBy>
  <dcterms:created xsi:type="dcterms:W3CDTF">2026-10-22T11:37:17.052Z</dcterms:created>
</cp:coreProperties>
</file>