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179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исправлении описок, опечаток, арифметических ошибок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исправлении описок, опечаток, арифметических ошибок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разъяснении судебного акта по существу спора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разъяснении судебного акта по существу спора</w:t>
      </w:r>
    </w:p>
    <w:p>
      <w:pPr>
        <w:spacing w:after="120"/>
        <w:ind w:firstLine="709"/>
      </w:pPr>
      <w:r>
        <w:rPr>
          <w:sz w:val="24"/>
        </w:rPr>
        <w:t xml:space="preserve">1. В случае неясности решения арбитражный суд, принявший это решение, по заявлению лица, участвующего в деле, судебного пристава-исполнителя, других исполняющих решение арбитражного суда органа, организации вправе разъяснить решение без изменения его содержания.</w:t>
      </w:r>
    </w:p>
    <w:p>
      <w:pPr>
        <w:spacing w:after="120"/>
        <w:ind w:firstLine="709"/>
      </w:pPr>
      <w:r>
        <w:rPr>
          <w:sz w:val="24"/>
        </w:rPr>
        <w:t xml:space="preserve">2. Разъяснение решения допускается, если оно не приведено в исполнение и не истек срок, в течение которого решение может быть принудительно исполнено.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суд, принявший решение, по заявлению лица, участвующего в деле, судебного пристава-исполнителя, других исполняющих решение арбитражного суда органа, организации или по своей инициативе вправе исправить допущенные в решении описки, опечатки и арифметические ошибки без изменения его содержания.</w:t>
      </w:r>
    </w:p>
    <w:p>
      <w:pPr>
        <w:spacing w:after="120"/>
        <w:ind w:firstLine="709"/>
      </w:pPr>
      <w:r>
        <w:rPr>
          <w:sz w:val="24"/>
        </w:rPr>
        <w:t xml:space="preserve">4. Вопросы разъяснения решения, исправления описок, опечаток, арифметических ошибок рассматриваются арбитражным судом в десятидневный срок со дня поступления заявления в суд без проведения судебного заседания и без извещения лиц, участвующих в деле, и других лиц, указанных в частях 1 и 3 настоящей статьи. По результатам рассмотрения вопросов выносится определение, которое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179</dc:title>
  <dc:creator>АРБИТРАЖ! · arbi.ru</dc:creator>
  <cp:lastModifiedBy>АРБИТРАЖ!</cp:lastModifiedBy>
  <dcterms:created xsi:type="dcterms:W3CDTF">2026-10-22T14:06:34.799Z</dcterms:created>
</cp:coreProperties>
</file>