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 об оспаривании нормативного правового акта принимается Судом по интеллектуальным правам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дела об оспаривании нормативного правового акта Суд по интеллектуальным правам принимает одно из решений:</w:t>
      </w:r>
    </w:p>
    <w:p>
      <w:pPr>
        <w:spacing w:after="120"/>
        <w:ind w:firstLine="709"/>
      </w:pPr>
      <w:r>
        <w:rPr>
          <w:sz w:val="24"/>
        </w:rPr>
        <w:t xml:space="preserve">1) о признании оспариваемого акта или отдельных его положений соответствующими иному нормативному правовому акту, имеющему большую юридическую силу;</w:t>
      </w:r>
    </w:p>
    <w:p>
      <w:pPr>
        <w:spacing w:after="120"/>
        <w:ind w:firstLine="709"/>
      </w:pPr>
      <w:r>
        <w:rPr>
          <w:sz w:val="24"/>
        </w:rPr>
        <w:t xml:space="preserve">2) о признании оспариваемого нормативного правового акта или отдельных его положений не соответствующими иному нормативному правовому акту, имеющему большую юридическую силу, и не действующими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3. В резолютивной части решения по делу об оспаривании нормативного правового акта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принявших оспариваемый акт, его название, номер, дата принятия акта;</w:t>
      </w:r>
    </w:p>
    <w:p>
      <w:pPr>
        <w:spacing w:after="120"/>
        <w:ind w:firstLine="709"/>
      </w:pPr>
      <w:r>
        <w:rPr>
          <w:sz w:val="24"/>
        </w:rPr>
        <w:t xml:space="preserve">2) название нормативного правового акта, который имеет большую юридическую силу и на соответствие которому проверен оспариваемый акт;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оспариваемого акта соответствующим нормативному правовому акту, имеющему большую юридическую силу, и на отказ в удовлетворении заявленного требования или на признание оспариваемого акта не соответствующим нормативному правовому акту, имеющему большую юридическую силу, и не действующим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4. Решение Суда по интеллектуальным правам по делу об оспаривании нормативного правового акта вступает в законную силу немедленно после его принятия.</w:t>
      </w:r>
    </w:p>
    <w:p>
      <w:pPr>
        <w:spacing w:after="120"/>
        <w:ind w:firstLine="709"/>
      </w:pPr>
      <w:r>
        <w:rPr>
          <w:sz w:val="24"/>
        </w:rPr>
        <w:t xml:space="preserve">5. Нормативный правовой акт или отдельные его положения, признанные Судом по интеллектуальным правам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</w:p>
    <w:p>
      <w:pPr>
        <w:spacing w:after="120"/>
        <w:ind w:firstLine="709"/>
      </w:pPr>
      <w:r>
        <w:rPr>
          <w:sz w:val="24"/>
        </w:rPr>
        <w:t xml:space="preserve">6. Копии решения Суда по интеллектуальным правам в срок, не превышающий десяти дней со дня его принятия,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7.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195</dc:title>
  <dc:creator>АРБИТРАЖ! · arbi.ru</dc:creator>
  <cp:lastModifiedBy>АРБИТРАЖ!</cp:lastModifiedBy>
  <dcterms:created xsi:type="dcterms:W3CDTF">2026-10-22T21:12:03.333Z</dcterms:created>
</cp:coreProperties>
</file>