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Дела об оспаривании ненормативных правовых актов, решений и действий (бездействия) органов, осуществляющих публичные полномочия, должностных лиц рассматриваются судьей единолично в срок, не превышающий трех месяцев со дня поступления соответствующего заявления в арбитражный суд, включая срок на подготовку дела к судебному разбирательству и принятие решения по делу, если иной срок не установлен федеральным законом. Указанный в настоящем абзаце срок может быть продлен на основании мотивированного заявления судьи, рассматривающего дело, председателем арбитражного суда до шести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30.04.2010 N 69-ФЗ , от 27.07.2010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Дела об оспаривании решений и действий (бездействия) должностного лица службы судебных приставов рассматриваются в срок, не превышающий десяти дней со дня поступления заявления в арбитражный суд, включая срок на подготовку дела к судебному разбирательству и принятие решения по делу. Указанный срок может быть продлен на основании мотивированного заявления судьи, рассматривающего дело, председателем арбитражного суда, заместителем председателя арбитражного суда до трех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Дела об оспаривании решений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, об оспаривании решений органов государственной власти или органов местного самоуправления о прекращении вещных прав на земельные участки (права пожизненного наследуемого владения, права постоянного (бессрочного) пользования)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в срок, не превышающий одного месяца со дня поступления соответствующего заявления в арбитражный суд,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извещает о времени и месте судебного заседания заявителя, а также орган или должностное лицо, которые приняли оспариваемый акт, решение или совершили оспариваемые действия (бездействие), и иных заинтересованных лиц.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может признать обязательной явку в судебное заседание представителей органов, осуществляющих публичные полномочия, должностных лиц, принявших оспариваемый акт, решение или совершивших оспариваемые действия (бездействие), и вызвать их в судебное заседание. Неявка указанных лиц, извещенных надлежащим образом о времени и месте судебного заседания, является основанием для наложения штрафа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</w:t>
      </w:r>
    </w:p>
    <w:p>
      <w:pPr>
        <w:spacing w:after="120"/>
        <w:ind w:firstLine="709"/>
      </w:pPr>
      <w:r>
        <w:rPr>
          <w:sz w:val="24"/>
        </w:rPr>
        <w:t xml:space="preserve">6. В случае непредставления органом или лицом, которые приняли оспариваемый акт, решение или совершили оспариваемые действия (бездействие), доказательств, необходимых для рассмотрения дела и принятия решения, арбитражный суд может истребовать их по своей инициативе.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200</dc:title>
  <dc:creator>АРБИТРАЖ! · arbi.ru</dc:creator>
  <cp:lastModifiedBy>АРБИТРАЖ!</cp:lastModifiedBy>
  <dcterms:created xsi:type="dcterms:W3CDTF">2026-10-22T10:41:27.547Z</dcterms:created>
</cp:coreProperties>
</file>