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по делу об оспаривании ненормативных правовых актов, решений и действий (бездействия) органов, осуществляющих публичные полномочия, должностных лиц принимается арбитражным судом по правилам, установленным в главе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201 см. Постановление КС РФ от 30.03.2021 N 9-П.</w:t>
      </w:r>
    </w:p>
    <w:p>
      <w:pPr>
        <w:spacing w:after="120"/>
        <w:ind w:firstLine="709"/>
      </w:pPr>
      <w:r>
        <w:rPr>
          <w:sz w:val="24"/>
        </w:rPr>
        <w:t xml:space="preserve">3. В случае, если арбитражный суд установит, что оспариваемый ненормативный правовой акт, решения и действия (бездействие) органов, осуществляющих публичные полномочия, должностных лиц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резолютивной части решения по делу об оспаривании ненормативных правовых актов, решений органов, осуществляющих публичные полномочия, должностных лиц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органа или лица, принявших оспариваемый акт, решение; название, номер, дата принятия оспариваемого акта, решения;</w:t>
      </w:r>
    </w:p>
    <w:p>
      <w:pPr>
        <w:spacing w:after="120"/>
        <w:ind w:firstLine="709"/>
      </w:pPr>
      <w:r>
        <w:rPr>
          <w:sz w:val="24"/>
        </w:rPr>
        <w:t xml:space="preserve">2) название закона или иного нормативного правового акта, на соответствие которому проверены оспариваемый акт, решение;</w:t>
      </w:r>
    </w:p>
    <w:p>
      <w:pPr>
        <w:spacing w:after="120"/>
        <w:ind w:firstLine="709"/>
      </w:pPr>
      <w:r>
        <w:rPr>
          <w:sz w:val="24"/>
        </w:rPr>
        <w:t xml:space="preserve">3) 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части.</w:t>
      </w:r>
    </w:p>
    <w:p>
      <w:pPr>
        <w:spacing w:after="120"/>
        <w:ind w:firstLine="709"/>
      </w:pPr>
      <w:r>
        <w:rPr>
          <w:sz w:val="24"/>
        </w:rPr>
        <w:t xml:space="preserve">5. В резолютивной части решения по делу об оспаривании действий (бездействия) органов, осуществляющих публичные полномочия, должностных лиц, об отказе в совершении действий, в принятии решений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органа или лица, совершивших оспариваемые действия (бездействие) и отказавших в совершении действий, принятии решений; сведения о действиях (бездействии), решениях;</w:t>
      </w:r>
    </w:p>
    <w:p>
      <w:pPr>
        <w:spacing w:after="120"/>
        <w:ind w:firstLine="709"/>
      </w:pPr>
      <w:r>
        <w:rPr>
          <w:sz w:val="24"/>
        </w:rPr>
        <w:t xml:space="preserve">2) название закона или иного нормативного правового акта, на соответствие которым проверены оспариваемые действия (бездействие), решения;</w:t>
      </w:r>
    </w:p>
    <w:p>
      <w:pPr>
        <w:spacing w:after="120"/>
        <w:ind w:firstLine="709"/>
      </w:pPr>
      <w:r>
        <w:rPr>
          <w:sz w:val="24"/>
        </w:rPr>
        <w:t xml:space="preserve">3) указание на признание оспариваемых действий (бездействия) незаконными и обязанность соответствующих органов, осуществляющих публичные полномочия, должностных лиц совершить определенные действия,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резолютивной части решения арбитражный суд может указать на необходимость сообщения суду соответствующими органом или лицом об исполнении решения суда.</w:t>
      </w:r>
    </w:p>
    <w:p>
      <w:pPr>
        <w:spacing w:after="120"/>
        <w:ind w:firstLine="709"/>
      </w:pPr>
      <w:r>
        <w:rPr>
          <w:sz w:val="24"/>
        </w:rPr>
        <w:t xml:space="preserve">7. Решения арбитражного суда по делам об оспаривании ненормативных правовых актов, решений и действий (бездействия) органов, осуществляющих публичные полномочия, должностных лиц подлежат немедленному исполнению, если иные сроки не установлены в решении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применению.</w:t>
      </w:r>
    </w:p>
    <w:p>
      <w:pPr>
        <w:spacing w:after="120"/>
        <w:ind w:firstLine="709"/>
      </w:pPr>
      <w:r>
        <w:rPr>
          <w:sz w:val="24"/>
        </w:rPr>
        <w:t xml:space="preserve">9. Копия решения арбитражного суда направляется в пятидневный срок со дня его принятия заявителю, в органы, осуществляющие публичные полномочия, должностным лицам, которые приняли оспариваемый акт, решение или совершили оспариваемые действия (бездействие). Суд может также направить копию решения в вышестоящий в порядке подчиненности орган или вышестоящему в порядке подчиненности лицу, прокурору, другим заинтересованным лицам.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1. Рассмотрение дел о привлечении к административной ответственности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201</dc:title>
  <dc:creator>АРБИТРАЖ! · arbi.ru</dc:creator>
  <cp:lastModifiedBy>АРБИТРАЖ!</cp:lastModifiedBy>
  <dcterms:created xsi:type="dcterms:W3CDTF">2026-10-22T22:20:48.906Z</dcterms:created>
</cp:coreProperties>
</file>