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210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24. 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об оспаривании решений административных органов рассматриваются судьей единолично в срок, не превышающий двух месяцев со дня поступления в арбитражный суд заявления, включая срок на подготовку дела к судебному разбирательству и принятие решения по делу, если иные сроки не установлены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30.04.2010 N 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извещает о времени и месте судебного заседания лиц, участвующих в деле, и других заинтересованных лиц. Неявка указанных лиц, извещенных надлежащим образом о времени и месте судебного заседания, не является препятствием для рассмотрения дела, если суд не признал их явку обязательной.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может признать обязательной явку представителя административного органа, принявшего оспариваемое решение, и лица, обратившегося в суд с заявлением, и вызвать их в судебное заседание для дачи объяснений. Неявка указанных лиц, вызванных в судебное заседание, является основанием для наложения штрафа в порядке и в размерах, которые установлены в главе 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По делам об оспаривании решений административных органов о привлечении к административной ответственности обязанность доказывания обстоятельств, послуживших основанием для привлечения к административной ответственности, возлагается на административный орган, принявший оспариваемое решение.</w:t>
      </w:r>
    </w:p>
    <w:p>
      <w:pPr>
        <w:spacing w:after="120"/>
        <w:ind w:firstLine="709"/>
      </w:pPr>
      <w:r>
        <w:rPr>
          <w:sz w:val="24"/>
        </w:rPr>
        <w:t xml:space="preserve">5. В случае непредставления административными органами доказательств, необходимых для рассмотрения дела и принятия решения, арбитражный суд может истребовать доказательства от указанных органов по своей инициативе.</w:t>
      </w:r>
    </w:p>
    <w:p>
      <w:pPr>
        <w:spacing w:after="120"/>
        <w:ind w:firstLine="709"/>
      </w:pPr>
      <w:r>
        <w:rPr>
          <w:sz w:val="24"/>
        </w:rPr>
        <w:t xml:space="preserve">6. При рассмотрении дела об оспаривании решения административного органа о привлечении к административной ответственности арбитражный суд в судебном заседании проверяет законность и обоснованность оспариваемого решения, устанавливает наличие соответствующих полномочий административного органа, принявшего оспариваемое решение, устанавливает, имелись ли законные основания для привлечения к административной ответственности, соблюден ли установленный порядок привлечения к ответственности, не истекли ли сроки давности привлечения к административной ответственности, а также иные обстоятельства, имеющие значение для дела.</w:t>
      </w:r>
    </w:p>
    <w:p>
      <w:pPr>
        <w:spacing w:after="120"/>
        <w:ind w:firstLine="709"/>
      </w:pPr>
      <w:r>
        <w:rPr>
          <w:sz w:val="24"/>
        </w:rPr>
        <w:t xml:space="preserve">7. При рассмотрении дела об оспаривании решения административного органа арбитражный суд не связан доводами, содержащимися в заявлении, и проверяет оспариваемое решение в полном объеме.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210</dc:title>
  <dc:creator>АРБИТРАЖ! · arbi.ru</dc:creator>
  <cp:lastModifiedBy>АРБИТРАЖ!</cp:lastModifiedBy>
  <dcterms:created xsi:type="dcterms:W3CDTF">2026-10-22T14:06:46.024Z</dcterms:created>
</cp:coreProperties>
</file>