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27. Рассмотрение дел об установлении фактов, имеющих юридическое значение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об установлении фактов, имеющих юридическое значение, рассматриваются судьей единолично в судебном заседании с участием заявителя и других заинтересованных лиц. К их рассмотрению не могут привлекаться арбитражные заседатели.</w:t>
      </w:r>
    </w:p>
    <w:p>
      <w:pPr>
        <w:spacing w:after="120"/>
        <w:ind w:firstLine="709"/>
      </w:pPr>
      <w:r>
        <w:rPr>
          <w:sz w:val="24"/>
        </w:rPr>
        <w:t xml:space="preserve">2. При подготовке дела к судебному разбирательству судья определяет круг заинтересованных по делу лиц, права которых может затронуть решение об установлении факта, имеющего юридическое значение, извещает этих лиц о производстве по делу, рассматривает вопрос о привлечении их к участию в деле, извещает о времени и месте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дела об установлении факта, имеющего юридическое значение, арбитражный суд в судебном заседании проверяет, не предусмотрен ли законом или иным нормативным правовым актом иной внесудебный порядок установления данного факта, имелась ли у заявителя другая возможность получить или восстановить необходимые документы, устанавливает,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деятельности, выясняет, не затрагивает ли права других лиц установление требуемого факта, не возник ли спор о праве.</w:t>
      </w:r>
    </w:p>
    <w:p>
      <w:pPr>
        <w:spacing w:after="120"/>
        <w:ind w:firstLine="709"/>
      </w:pPr>
      <w:r>
        <w:rPr>
          <w:sz w:val="24"/>
        </w:rPr>
        <w:t xml:space="preserve">4. В случае, если в ходе судебного разбирательства по делу об установлении факта, имеющего юридическое значение, выяснится, что возник спор о праве, арбитражный суд оставляет заявление об установлении факта, имеющего юридическое значение, без рассмотрения, о чем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определении заявителю и другим заинтересованным по делу лицам разъясняется их право разрешить спор в порядке искового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221</dc:title>
  <dc:creator>АРБИТРАЖ! · arbi.ru</dc:creator>
  <cp:lastModifiedBy>АРБИТРАЖ!</cp:lastModifiedBy>
  <dcterms:created xsi:type="dcterms:W3CDTF">2026-10-22T13:11:08.926Z</dcterms:created>
</cp:coreProperties>
</file>