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222.1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Рассмотрение дел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222.1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взыскать компенсацию за нарушение прав на судопроизводство или исполнение судебного акта в разумный срок</w:t>
      </w:r>
    </w:p>
    <w:p>
      <w:pPr>
        <w:spacing w:after="120"/>
        <w:ind w:firstLine="709"/>
      </w:pPr>
      <w:r>
        <w:rPr>
          <w:sz w:val="24"/>
        </w:rPr>
        <w:t xml:space="preserve">1. Лицо , полагающее, что государственным органом, органом местного самоуправления, иным органом, организацией, должностным лицом нарушено его право на судопроизводство в разумный срок или право на исполнение судебного акта в разумный срок, вправе обратиться в арбитражный суд с заявлением о присуждении компенсации .</w:t>
      </w:r>
    </w:p>
    <w:p>
      <w:pPr>
        <w:spacing w:after="120"/>
        <w:ind w:firstLine="709"/>
      </w:pPr>
      <w:r>
        <w:rPr>
          <w:sz w:val="24"/>
        </w:rPr>
        <w:t xml:space="preserve">2. Заявление о присуждении компенсации за нарушение права на судопроизводство в разумный срок может быть подано заинтересованным лицом в течение шести месяцев со дня вступления в законную силу последнего судебного акта , принятого по данному делу.</w:t>
      </w:r>
    </w:p>
    <w:p>
      <w:pPr>
        <w:spacing w:after="120"/>
        <w:ind w:firstLine="709"/>
      </w:pPr>
      <w:r>
        <w:rPr>
          <w:sz w:val="24"/>
        </w:rPr>
        <w:t xml:space="preserve">Заявление о присуждении компенсации за нарушение права на судопроизводство в разумный срок может быть также подано до окончания производства по делу в случае, если продолжительность рассмотрения дела превышает три года и заинтересованное лицо ранее обращалось с заявлением об ускорении рассмотрения дела в порядке, установленном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3. Заявление о присуждении компенсации за нарушение права на исполнение судебного акта в разумный срок может быть подано заинтересованным лицом в арбитражный суд до окончания производства по исполнению судебного акта, но не ранее чем через шесть месяцев со дня истечения срока, установленного федеральным законом для исполнения судебного акта, и не позднее чем через шесть месяцев со дня окончания производства по исполнению судебного акта.</w:t>
      </w:r>
    </w:p>
    <w:p>
      <w:pPr>
        <w:spacing w:after="120"/>
        <w:ind w:firstLine="709"/>
      </w:pPr>
      <w:r>
        <w:rPr>
          <w:sz w:val="24"/>
        </w:rPr>
        <w:t xml:space="preserve">4. Заявление о присуждении компенсации за нарушение права на судопроизводство в разумный срок не может рассматриваться судьей, если он ранее принимал участие в рассмотрении дела, в связи с которым возникли основания для подачи такого заявления.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222.1</dc:title>
  <dc:creator>АРБИТРАЖ! · arbi.ru</dc:creator>
  <cp:lastModifiedBy>АРБИТРАЖ!</cp:lastModifiedBy>
  <dcterms:created xsi:type="dcterms:W3CDTF">2026-10-23T00:32:42.462Z</dcterms:created>
</cp:coreProperties>
</file>