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222.9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27.1. Рассмотрение дел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результатам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 арбитражный суд принимает решение, которое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состав суда, принявшего решение;</w:t>
      </w:r>
    </w:p>
    <w:p>
      <w:pPr>
        <w:spacing w:after="120"/>
        <w:ind w:firstLine="709"/>
      </w:pPr>
      <w:r>
        <w:rPr>
          <w:sz w:val="24"/>
        </w:rPr>
        <w:t xml:space="preserve">2) номер дела, по которому принято решение, дату и место принятия решения;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лица, подавшего заявление, и его процессуальное положение;</w:t>
      </w:r>
    </w:p>
    <w:p>
      <w:pPr>
        <w:spacing w:after="120"/>
        <w:ind w:firstLine="709"/>
      </w:pPr>
      <w:r>
        <w:rPr>
          <w:sz w:val="24"/>
        </w:rPr>
        <w:t xml:space="preserve">4) наименование лиц, участвующих в деле, в том числе наименование органа, организации или должностного лица, на которые возложены обязанности по исполнению судебного акта;</w:t>
      </w:r>
    </w:p>
    <w:p>
      <w:pPr>
        <w:spacing w:after="120"/>
        <w:ind w:firstLine="709"/>
      </w:pPr>
      <w:r>
        <w:rPr>
          <w:sz w:val="24"/>
        </w:rPr>
        <w:t xml:space="preserve">5) предмет заявления;</w:t>
      </w:r>
    </w:p>
    <w:p>
      <w:pPr>
        <w:spacing w:after="120"/>
        <w:ind w:firstLine="709"/>
      </w:pPr>
      <w:r>
        <w:rPr>
          <w:sz w:val="24"/>
        </w:rPr>
        <w:t xml:space="preserve">6) фамилии лиц, присутствующих в судебном заседании, с указанием их полномочий;</w:t>
      </w:r>
    </w:p>
    <w:p>
      <w:pPr>
        <w:spacing w:after="120"/>
        <w:ind w:firstLine="709"/>
      </w:pPr>
      <w:r>
        <w:rPr>
          <w:sz w:val="24"/>
        </w:rPr>
        <w:t xml:space="preserve">7) сведения о судебных актах, принятых по делу, предмет спора, наименование арбитражного суда, рассматривавшего дело;</w:t>
      </w:r>
    </w:p>
    <w:p>
      <w:pPr>
        <w:spacing w:after="120"/>
        <w:ind w:firstLine="709"/>
      </w:pPr>
      <w:r>
        <w:rPr>
          <w:sz w:val="24"/>
        </w:rPr>
        <w:t xml:space="preserve">8) доводы, изложенные в заявлении;</w:t>
      </w:r>
    </w:p>
    <w:p>
      <w:pPr>
        <w:spacing w:after="120"/>
        <w:ind w:firstLine="709"/>
      </w:pPr>
      <w:r>
        <w:rPr>
          <w:sz w:val="24"/>
        </w:rPr>
        <w:t xml:space="preserve">9) объяснения лиц, присутствовавших в судебном заседании;</w:t>
      </w:r>
    </w:p>
    <w:p>
      <w:pPr>
        <w:spacing w:after="120"/>
        <w:ind w:firstLine="709"/>
      </w:pPr>
      <w:r>
        <w:rPr>
          <w:sz w:val="24"/>
        </w:rPr>
        <w:t xml:space="preserve">10) общую продолжительность судопроизводства по делу или общую продолжительность исполнения судебного акта;</w:t>
      </w:r>
    </w:p>
    <w:p>
      <w:pPr>
        <w:spacing w:after="120"/>
        <w:ind w:firstLine="709"/>
      </w:pPr>
      <w:r>
        <w:rPr>
          <w:sz w:val="24"/>
        </w:rPr>
        <w:t xml:space="preserve">11) мотивы, по которым присуждается компенсация, или мотивы, по которым было отказано в ее присуждении;</w:t>
      </w:r>
    </w:p>
    <w:p>
      <w:pPr>
        <w:spacing w:after="120"/>
        <w:ind w:firstLine="709"/>
      </w:pPr>
      <w:r>
        <w:rPr>
          <w:sz w:val="24"/>
        </w:rPr>
        <w:t xml:space="preserve">12) указание на присуждение компенсации и ее размер или отказ в присуждении компенсации;</w:t>
      </w:r>
    </w:p>
    <w:p>
      <w:pPr>
        <w:spacing w:after="120"/>
        <w:ind w:firstLine="709"/>
      </w:pPr>
      <w:r>
        <w:rPr>
          <w:sz w:val="24"/>
        </w:rPr>
        <w:t xml:space="preserve">13) указание на действия, которые должны осуществить орган, организация или должностное лицо, на которые возложены обязанности по исполнению судебного акта.</w:t>
      </w:r>
    </w:p>
    <w:p>
      <w:pPr>
        <w:spacing w:after="120"/>
        <w:ind w:firstLine="709"/>
      </w:pPr>
      <w:r>
        <w:rPr>
          <w:sz w:val="24"/>
        </w:rPr>
        <w:t xml:space="preserve">2. В решении арбитражного суда указывается на распределение судебных расходов, понесенных в связи с рассмотрением заявления о присуждении компенсации, указанной в части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Копии решения арбитражного суда направляются заявителю, в орган, организацию или должностному лицу, на которые возложены обязанности по исполнению судебного акта, в пятидневный срок со дня принятия такого решения.</w:t>
      </w:r>
    </w:p>
    <w:p>
      <w:pPr>
        <w:spacing w:after="120"/>
        <w:ind w:firstLine="709"/>
      </w:pPr>
      <w:r>
        <w:rPr>
          <w:sz w:val="24"/>
        </w:rPr>
        <w:t xml:space="preserve">4. Решение арбитражного суда о присуждении компенсации, указанной в части 1 настоящей статьи, вступает в законную силу немедленно после его принятия, подлежит исполнению в порядке, установленном бюджетным законодательством Российской Федерации, и может быть обжаловано в кассационную инстанцию.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222.9</dc:title>
  <dc:creator>АРБИТРАЖ! · arbi.ru</dc:creator>
  <cp:lastModifiedBy>АРБИТРАЖ!</cp:lastModifiedBy>
  <dcterms:created xsi:type="dcterms:W3CDTF">2026-10-22T16:44:59.221Z</dcterms:created>
</cp:coreProperties>
</file>