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225.1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28.1. Рассмотрение дел по корпоративным спорам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29.12.2015 N 409-ФЗ)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Арбитражные суды рассматривают дела по спорам, связанным с созданием юридического лица, управлением им или участием в юридическом лице, являющемся коммерческой организацией, а также некоммерческой организацией, объединяющей коммерческие организации и (или) индивидуальных предпринимателей (далее - корпоративные споры), в том числе по следующим корпоративным спорам: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споры, связанные с созданием, реорганизацией и ликвидацией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2) споры, связанные с принадлежностью акций, долей в уставном (складочном) капитале хозяйственных обществ и товариществ, паев членов кооперативов, установлением их обременений и реализацией вытекающих из них прав (кроме споров, указанных в иных пунктах настоящей части), в частности споры, вытекающие из договоров купли-продажи акций, долей в уставном (складочном) капитале хозяйственных обществ, партнерств, товариществ, споры, связанные с обращением взыскания на акции и доли в уставном (складочном) капитале хозяйственных обществ, партнерств, товариществ, за исключением споров, вытекающих из деятельности депозитариев, связанной с учетом прав на акции и иные ценные бумаги, споров, возникающих в связи с разделом наследственного имущества или разделом общего имущества супругов, включающего в себя акции, доли в уставном (складочном) капитале хозяйственных обществ и товариществ, паи членов кооперативов;</w:t>
      </w:r>
    </w:p>
    <w:p>
      <w:pPr>
        <w:spacing w:after="120"/>
        <w:ind w:firstLine="709"/>
      </w:pPr>
      <w:r>
        <w:rPr>
          <w:sz w:val="24"/>
        </w:rPr>
        <w:t xml:space="preserve">3) споры по искам учредителей, участников, членов юридического лица (далее - участники юридического лица) о возмещении убытков, причиненных юридическому лицу, признании недействительными сделок, совершенных юридическим лицом, и (или) применении последствий недействительности таких сделок;</w:t>
      </w:r>
    </w:p>
    <w:p>
      <w:pPr>
        <w:spacing w:after="120"/>
        <w:ind w:firstLine="709"/>
      </w:pPr>
      <w:r>
        <w:rPr>
          <w:sz w:val="24"/>
        </w:rPr>
        <w:t xml:space="preserve">4) споры, связанные с назначением или избранием, прекращением, приостановлением полномочий и ответственностью лиц, входящих или входивших в состав органов управления и органов контроля юридического лица, споры, возникающие из гражданских правоотношений между указанными лицами и юридическим лицом в связи с осуществлением, прекращением, приостановлением полномочий указанных лиц, а также споры, вытекающие из соглашений участников юридического лица по поводу управления этим юридическим лицом, включая споры, вытекающие из корпоративных договоров;</w:t>
      </w:r>
    </w:p>
    <w:p>
      <w:pPr>
        <w:spacing w:after="120"/>
        <w:ind w:firstLine="709"/>
      </w:pPr>
      <w:r>
        <w:rPr>
          <w:sz w:val="24"/>
        </w:rPr>
        <w:t xml:space="preserve">5) споры, связанные с эмиссией ценных бумаг, в том числе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должностных лиц, решений органов управления эмитента, с оспариванием сделок, совершенных в процессе размещения эмиссионных ценных бумаг, отчетов (уведомлений) об итогах выпуска (дополнительного выпуска) эмиссионных ценных бумаг;</w:t>
      </w:r>
    </w:p>
    <w:p>
      <w:pPr>
        <w:spacing w:after="120"/>
        <w:ind w:firstLine="709"/>
      </w:pPr>
      <w:r>
        <w:rPr>
          <w:sz w:val="24"/>
        </w:rPr>
        <w:t xml:space="preserve">6) споры, вытекающие из деятельности держателей реестра владельцев ценных бумаг, связанной с учетом прав на акции и иные ценные бумаги, с осуществлением держателем реестра владельцев ценных бумаг иных прав и обязанностей, предусмотренных федеральным законом в связи с размещением и (или) обращением ценных бумаг;</w:t>
      </w:r>
    </w:p>
    <w:p>
      <w:pPr>
        <w:spacing w:after="120"/>
        <w:ind w:firstLine="709"/>
      </w:pPr>
      <w:r>
        <w:rPr>
          <w:sz w:val="24"/>
        </w:rPr>
        <w:t xml:space="preserve">7) споры о созыве общего собрания участников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8) споры об обжаловании решений органов управления юридического лица;</w:t>
      </w:r>
    </w:p>
    <w:p>
      <w:pPr>
        <w:spacing w:after="120"/>
        <w:ind w:firstLine="709"/>
      </w:pPr>
      <w:r>
        <w:rPr>
          <w:sz w:val="24"/>
        </w:rPr>
        <w:t xml:space="preserve">9) споры, вытекающие из деятельности нотариусов по удостоверению сделок с долями в уставном капитале обществ с ограниченной ответственностью.</w:t>
      </w:r>
    </w:p>
    <w:p>
      <w:pPr>
        <w:spacing w:after="120"/>
        <w:ind w:firstLine="709"/>
      </w:pPr>
      <w:r>
        <w:rPr>
          <w:sz w:val="24"/>
        </w:rPr>
        <w:t xml:space="preserve">2. Споры, указанные в части 1 настоящей статьи, могут быть переданы на рассмотрение третейского суда в соответствии с частью 1 статьи 33 настоящего Кодекса, за исключением:</w:t>
      </w:r>
    </w:p>
    <w:p>
      <w:pPr>
        <w:spacing w:after="120"/>
        <w:ind w:firstLine="709"/>
      </w:pPr>
      <w:r>
        <w:rPr>
          <w:sz w:val="24"/>
        </w:rPr>
        <w:t xml:space="preserve">1) споров, предусмотренных пунктами 7 и 9 части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2) споров, связанных с оспариванием ненормативных правовых актов, решений и действий (бездействия) государственных органов, органов местного самоуправления, иных органов, организаций, наделенных федеральным законом отдельными государственными или иными публичными полномочиями, должностных лиц;</w:t>
      </w:r>
    </w:p>
    <w:p>
      <w:pPr>
        <w:spacing w:after="120"/>
        <w:ind w:firstLine="709"/>
      </w:pPr>
      <w:r>
        <w:rPr>
          <w:sz w:val="24"/>
        </w:rPr>
        <w:t xml:space="preserve">3) споров, предусмотренных частью 1 настоящей статьи, если на момент возбуждения дела в арбитражном суде или начала третейского разбирательства в третейском суде юридическим лицом, в отношении которого возникли такие споры, является хозяйственное общество, имеющее существенное значение для обеспечения обороны страны и безопасности государства в соответствии с Федеральным законом от 29 апреля 2008 года N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государства". Настоящий пункт не применяется к спорам, связанным с принадлежностью акций, долей в уставном (складочном) капитале юридических лиц, имеющих существенное значение для обеспечения обороны страны и безопасности государства в соответствии с указанным Федеральным законом, за исключением случаев, если такие споры вытекают из сделок с акциями, долями в уставном (складочном) капитале этих юридических лиц, подлежащих предварительному согласованию в соответствии с указанным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4) споров, связанных с применением положений глав IX и XI.1 Федерального закона от 26 декабря 1995 года N 208-ФЗ "Об акционерных обществах";</w:t>
      </w:r>
    </w:p>
    <w:p>
      <w:pPr>
        <w:spacing w:after="120"/>
        <w:ind w:firstLine="709"/>
      </w:pPr>
      <w:r>
        <w:rPr>
          <w:sz w:val="24"/>
        </w:rPr>
        <w:t xml:space="preserve">5) споров, связанных с исключением участников юридических лиц, указанных в части 1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2.1. Исключения, предусмотренные пунктами 1 (в части споров, предусмотренных пунктом 7 части 1 настоящей статьи), 3 , 5 части 2 настоящей статьи, не применяются к спорам в отношении международной компании, если ее устав предусматривает применение к международной компании норм иностранного права, правил иностранных бирж и содержит арбитражное соглашение , включенное в его текст в соответствии с порядком, предусмотренным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25.12.2018 N 485-ФЗ)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Арбитражные соглашения о передаче в третейский суд споров, заключенных ранее 01.02.2017, считаются неисполнимыми ( ФЗ от 29.12.2015 N 409-ФЗ).</w:t>
      </w:r>
    </w:p>
    <w:p>
      <w:pPr>
        <w:spacing w:after="120"/>
        <w:ind w:firstLine="709"/>
      </w:pPr>
      <w:r>
        <w:rPr>
          <w:sz w:val="24"/>
        </w:rPr>
        <w:t xml:space="preserve">3. Споры, указанные в пунктах 1 (за исключением споров, указанных в пункте 2 части 2 настоящей статьи), 3 , 4 , 5 (за исключением споров, указанных в пункте 2 части 2 настоящей статьи) и 8 части 1 настоящей статьи, могут быть переданы на рассмотрение третейского суда в соответствии с частью 1 статьи 33 настоящего Кодекса только в случае, если юридическое лицо, все участники юридического лица, а также иные лица, которые являются истцами или ответчиками в таких спорах, заключили третейское соглашение о передаче таких споров в третейский суд. Такой спор может быть передан на рассмотрение третейского суда только в рамках третейского разбирательства, администрируемого постоянно действующим арбитражным учреждением , утвердившим, депонировавшим и разместившим на своем сайте в информационно-телекоммуникационной сети "Интернет" правила разбирательства корпоративных споров в порядке , установленном федеральным законом, с местом арбитража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Споры, относящиеся к корпоративным спорам в соответствии с частью 1 настоящей статьи, но не указанные в пунктах 1 - 9 части 1 настоящей статьи, могут быть переданы на рассмотрение третейского суда в соответствии с частью 1 статьи 33 настоящего Кодекса. Корпоративные споры, предусмотренные настоящей частью и возникшие между участниками юридического лица и самим юридическим лицом, включая споры по искам участников юридического лица в связи с правоотношениями юридического лица с третьим лицом, когда у участников юридического лица есть право на подачу такого иска в соответствии с законом, могут быть переданы на рассмотрение третейского суда только в случае, если юридическое лицо, все участники юридического лица, а также иные лица, которые являются истцами или ответчиками в указанных спорах, заключили третейское соглашение о передаче указанных споров в третейский суд и если такое третейское разбирательство будет администрироваться постоянно действующим арбитражным учреждением, утвердившим, депонировавшим и разместившим на своем сайте в информационно-телекоммуникационной сети "Интернет" правила разбирательства корпоративных споров в порядке , установленном федеральным законом, с местом арбитража на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Указанные в настоящей статье споры могут рассматриваться только третейским судом, администрируемым постоянно действующим арбитражным учреждением.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225.1</dc:title>
  <dc:creator>АРБИТРАЖ! · arbi.ru</dc:creator>
  <cp:lastModifiedBy>АРБИТРАЖ!</cp:lastModifiedBy>
  <dcterms:created xsi:type="dcterms:W3CDTF">2026-10-22T22:27:59.352Z</dcterms:created>
</cp:coreProperties>
</file>