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Дела о защите прав и законных интересов группы лиц рассматриваются арбитражными судами по правилам, установленным настоящим Кодексом, с особенностями,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Дело о защите прав и законных интересов группы лиц рассматривается арбитражным судом в срок, не превышающий восьми месяцев со дня вынесения определения о принятии искового заявления, заявления, поданных в защиту прав и законных интересов группы лиц, к производству арбитражного суда,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3. В случае обращения в арбитражный суд лица, являющегося членом группы лиц, но не присоединившегося к требованию о защите прав и законных интересов данной группы лиц, с самостоятельным иском (далее в настоящей статье - лицо, обратившееся с самостоятельным иском) к тому же ответчику и о том же предмете арбитражный суд разъясняет лицу, обратившемуся с самостоятельным иском, право присоединиться к требованию о защите прав и законных интересов группы лиц в порядке, установленном статьей 225.10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Если лицо, обратившееся с самостоятельным иском, присоединяется к требованию о защите прав и законных интересов группы лиц, арбитражный суд выносит определение о присоединении данного лица к требованию о защите прав и законных интересов группы лиц. При этом арбитражный суд, в который обратилось указанное лицо, выносит определение о передаче материалов дела в арбитражный суд, который рассматривает дело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5. Если лицо, обратившееся с самостоятельным иском, не воспользуется правом присоединиться к требованию о защите прав и законных интересов группы лиц, арбитражный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Производство по делу лица, обратившегося с самостоятельным иском, приостанавливается в том числе в случае, если исковое заявление, заявление, поданные в защиту прав и законных интересов группы лиц, предъявлены позднее обращения в арбитражный суд указанного лица.</w:t>
      </w:r>
    </w:p>
    <w:p>
      <w:pPr>
        <w:spacing w:after="120"/>
        <w:ind w:firstLine="709"/>
      </w:pPr>
      <w:r>
        <w:rPr>
          <w:sz w:val="24"/>
        </w:rPr>
        <w:t xml:space="preserve">7. Арбитражный суд прекращает производство по делу, если установит,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заявление, заявление поданы лицом, отказавшимся от заявления о присоединении к требованию о защите прав и законных интересов группы лиц либо не воспользовавшимся правом присоединиться к данному требованию или вступить самостоятельно в дело на стороне истца или в качестве третьего лица, заявляющего самостоятельные требования относительно предмета спора, к тому же ответчику и о том же предмете, за исключением случаев, если арбитражный суд признает причины обращения указанного лица с самостоятельными исковым заявлением, заявлением уважительными.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225.16-1. Порядок несения судебных расходов по делу о защите прав и законных интересов группы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Лицо, которое ведет дело в интересах группы лиц, и лицо (лица), присоединившееся к требованию о защите прав и законных интересов группы лиц, вправе заключить в нотариальной форме соглашение, которое определяет порядок несения его сторонами судебных расходов (соглашение группы лиц). Требования об изменении и о расторжении соглашения группы лиц могут быть предъявлены только в суд, который рассматривает дело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В случае заключения группой лиц соглашения, указанного в части 1 настоящей статьи, суд после распределения судебных расходов по правилам, установленным главой 9 настоящего Кодекса, решает вопрос об отнесении на лиц, присоединившихся к требованию о защите прав и законных интересов группы лиц, судебных расходов в соответствии с заключенным между ними соглашением либо, если решение по делу о защите прав и законных интересов группы лиц принято в пользу группы лиц, о взыскании судебных расходов в пользу лиц, присоединившихся к требованию о защите прав и законных интересов группы лиц, которые понесли эти расходы в соответствии с условиями такого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225.16</dc:title>
  <dc:creator>АРБИТРАЖ! · arbi.ru</dc:creator>
  <cp:lastModifiedBy>АРБИТРАЖ!</cp:lastModifiedBy>
  <dcterms:created xsi:type="dcterms:W3CDTF">2026-10-22T22:54:47.251Z</dcterms:created>
</cp:coreProperties>
</file>