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229.6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29.1. Приказное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02.03.2016 N 47-ФЗ)</w:t>
      </w:r>
    </w:p>
    <w:p>
      <w:pPr>
        <w:spacing w:after="120"/>
        <w:ind w:firstLine="709"/>
      </w:pPr>
      <w:r>
        <w:rPr>
          <w:sz w:val="24"/>
        </w:rPr>
        <w:t xml:space="preserve">1. В судебном приказе указываются:</w:t>
      </w:r>
    </w:p>
    <w:p>
      <w:pPr>
        <w:spacing w:after="120"/>
        <w:ind w:firstLine="709"/>
      </w:pPr>
      <w:r>
        <w:rPr>
          <w:sz w:val="24"/>
        </w:rPr>
        <w:t xml:space="preserve">1) номер дела и дата вынесения судебного приказа;</w:t>
      </w:r>
    </w:p>
    <w:p>
      <w:pPr>
        <w:spacing w:after="120"/>
        <w:ind w:firstLine="709"/>
      </w:pPr>
      <w:r>
        <w:rPr>
          <w:sz w:val="24"/>
        </w:rPr>
        <w:t xml:space="preserve">2) наименование арбитражного суда, фамилия и инициалы судьи, вынесшего судебный приказ;</w:t>
      </w:r>
    </w:p>
    <w:p>
      <w:pPr>
        <w:spacing w:after="120"/>
        <w:ind w:firstLine="709"/>
      </w:pPr>
      <w:r>
        <w:rPr>
          <w:sz w:val="24"/>
        </w:rPr>
        <w:t xml:space="preserve">3) сведения о взыскателе: для гражданина-взыскателя - фамилия, имя, отчество (при наличии), дата и место рождения, место жительства или место пребывания 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удостоверения); для организации-взыскателя - наименование, адрес, идентификационный номер налогоплательщика;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сведения о должнике, содержащиеся в заявлении о выдаче судебного приказа: для гражданина-должника - фамилия, имя, отчество (при наличии), дата и место рождения, место жительства или место пребывания, место работы (если известно),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 для организации-должника - наименование, адрес, идентификационный номер налогоплательщика и основной государственный регистрационный номер;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законы и иные нормативные правовые акты, которыми руководствовался суд при удовлетворении требования;</w:t>
      </w:r>
    </w:p>
    <w:p>
      <w:pPr>
        <w:spacing w:after="120"/>
        <w:ind w:firstLine="709"/>
      </w:pPr>
      <w:r>
        <w:rPr>
          <w:sz w:val="24"/>
        </w:rPr>
        <w:t xml:space="preserve">6) размер денежных сумм, подлежащих взысканию;</w:t>
      </w:r>
    </w:p>
    <w:p>
      <w:pPr>
        <w:spacing w:after="120"/>
        <w:ind w:firstLine="709"/>
      </w:pPr>
      <w:r>
        <w:rPr>
          <w:sz w:val="24"/>
        </w:rPr>
        <w:t xml:space="preserve">7) размер неустойки, если ее взыскание предусмотрено федеральным законом или договором, а также размер пеней, если таковые причитаются;</w:t>
      </w:r>
    </w:p>
    <w:p>
      <w:pPr>
        <w:spacing w:after="120"/>
        <w:ind w:firstLine="709"/>
      </w:pPr>
      <w:r>
        <w:rPr>
          <w:sz w:val="24"/>
        </w:rPr>
        <w:t xml:space="preserve">8) сумма государственной пошлины, подлежащая взысканию с должника в пользу взыскателя или в доход соответствующего бюджета;</w:t>
      </w:r>
    </w:p>
    <w:p>
      <w:pPr>
        <w:spacing w:after="120"/>
        <w:ind w:firstLine="709"/>
      </w:pPr>
      <w:r>
        <w:rPr>
          <w:sz w:val="24"/>
        </w:rPr>
        <w:t xml:space="preserve">9) реквизиты банковского счета взыскателя, на который должны быть перечислены средства, подлежащие взысканию, в случае, если обращение взыскания производится на средства бюджетов бюджетной системы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10) период, за который образовалась взыскиваемая задолженность по обязательствам, предусматривающим исполнение по частям или в виде периодических платежей.</w:t>
      </w:r>
    </w:p>
    <w:p>
      <w:pPr>
        <w:spacing w:after="120"/>
        <w:ind w:firstLine="709"/>
      </w:pPr>
      <w:r>
        <w:rPr>
          <w:sz w:val="24"/>
        </w:rPr>
        <w:t xml:space="preserve">2. Утратил силу с 1 июля 2016 года. - Федеральный закон от 23.06.2016 N 220-ФЗ.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229.6</dc:title>
  <dc:creator>АРБИТРАЖ! · arbi.ru</dc:creator>
  <cp:lastModifiedBy>АРБИТРАЖ!</cp:lastModifiedBy>
  <dcterms:created xsi:type="dcterms:W3CDTF">2026-10-22T12:55:08.995Z</dcterms:created>
</cp:coreProperties>
</file>