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229.5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Заявление по делам приказного производства подается в арбитражный суд по общим правилам подсудности, установленным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Судебный приказ по делам приказного производства выносится арбитражным судом в течение десяти дней со дня поступления заявления о выдаче судебного приказа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Судебный приказ выносится без вызова взыскателя и должника и без проведения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Суд исследует изложенные в направленном взыскателем заявлении о выдаче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документов.</w:t>
      </w:r>
    </w:p>
    <w:p>
      <w:pPr>
        <w:spacing w:after="120"/>
        <w:ind w:firstLine="709"/>
      </w:pPr>
      <w:r>
        <w:rPr>
          <w:sz w:val="24"/>
        </w:rPr>
        <w:t xml:space="preserve">3. Судебный приказ выполняется в форме электронного документа, подписанного усиленной квалифицированной электронной подписью, и в двух экземплярах на бумажном носителе, а в случае, предусмотренном частью 8 настоящей статьи, - в трех экземплярах. Экземпляры судебного приказа, выполненные на бумажном носителе, составляются на специальном бланке и подписываются судьей.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Копия судебного приказа на бумажном носителе в пятидневный срок со дня вынесения судебного приказа высылается должнику, который в течение десяти дней со дня ее получения вправе представить возражения относительно исполнения судебного приказа.</w:t>
      </w:r>
    </w:p>
    <w:p>
      <w:pPr>
        <w:spacing w:after="120"/>
        <w:ind w:firstLine="709"/>
      </w:pPr>
      <w:r>
        <w:rPr>
          <w:sz w:val="24"/>
        </w:rPr>
        <w:t xml:space="preserve">Судебный приказ размещается в установленном порядке в информационно-телекоммуникационной сети "Интернет"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Судебный приказ подлежит отмене судьей, если от должника в установленный частью 3 настоящей статьи срок поступят возражения относительно его исполнения.</w:t>
      </w:r>
    </w:p>
    <w:p>
      <w:pPr>
        <w:spacing w:after="120"/>
        <w:ind w:firstLine="709"/>
      </w:pPr>
      <w:r>
        <w:rPr>
          <w:sz w:val="24"/>
        </w:rPr>
        <w:t xml:space="preserve">В определении суда об отмене судебного приказа указывается, что заявленное взыскателем требование может быть предъявлено в порядке искового производства либо производства по делам, возникающим из административных и иных публичных правоотношений.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суда об отмене судебного приказа направляются взыскателю и должнику в срок, не превышающий пяти дней со дня вынесения указанного определения. Указанное определение размещается в установленном порядке в информационно-телекоммуникационной сети "Интернет"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возражения должника поступили в суд по истечении установленного срока, они не рассматриваются арбитражным судом и возвращаются лицу, которым они были поданы, за исключением случая, если это лицо обосновало невозможность представления возражений в установленный срок по причинам, не зависящим от него.</w:t>
      </w:r>
    </w:p>
    <w:p>
      <w:pPr>
        <w:spacing w:after="120"/>
        <w:ind w:firstLine="709"/>
      </w:pPr>
      <w:r>
        <w:rPr>
          <w:sz w:val="24"/>
        </w:rPr>
        <w:t xml:space="preserve">О возвращении документов, содержащих возражения должника,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6. В случае, если в установленный срок должником не представлены возражения, взыскателю выдается второй экземпляр судебного приказа, заверенный гербовой печатью суда, для предъявления его к исполнению. Данный экземпляр судебного приказа по ходатайству взыскателя может быть направлен судом для исполнения. Первый экземпляр судебного приказа остается в материалах дела.</w:t>
      </w:r>
    </w:p>
    <w:p>
      <w:pPr>
        <w:spacing w:after="120"/>
        <w:ind w:firstLine="709"/>
      </w:pPr>
      <w:r>
        <w:rPr>
          <w:sz w:val="24"/>
        </w:rPr>
        <w:t xml:space="preserve">Судебный приказ может быть направлен судом для исполнения в форме электронного документа, подписанного судьей усиленной квалифицированной электронной подписью в порядке 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В ходе приказного производства не применяются правила, предусмотренные главой 8 , статьями 128 , 132 , главами 14 - 19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В случае взыскания государственной пошлины с должника в доход соответствующего бюджета изготавливается дополнительный экземпляр судебного приказа с указанием на то, что данный исполнительный документ подлежит исполнению в части взыскания государственной пошлины. Такой судебный приказ направляется судом для исполнения в соответствующей части судебному приставу-исполнителю, в том числе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Требования к форматам исполнительных документов, направляемых для исполнения в форме электронного документа,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10. Судебный приказ вступает в законную силу по истечении срока для представления возражений относительно исполнения судебного приказа.</w:t>
      </w:r>
    </w:p>
    <w:p>
      <w:pPr>
        <w:spacing w:after="120"/>
        <w:ind w:firstLine="709"/>
      </w:pPr>
      <w:r>
        <w:rPr>
          <w:sz w:val="24"/>
        </w:rPr>
        <w:t xml:space="preserve">11. Судебный приказ может быть обжалован в арбитражный суд кассационной инстанции в срок, установленный статьей 276 настоящего Кодекса, и пересмотрен по правилам главы 35 настоящего Кодекса с учетом особенностей, предусмотренных статьей 288.1 настоящего Кодекса.</w:t>
      </w:r>
    </w:p>
    <w:p/>
    <w:p>
      <w:pPr>
        <w:spacing w:after="120"/>
        <w:ind w:firstLine="709"/>
      </w:pPr>
      <w:r>
        <w:rPr>
          <w:sz w:val="24"/>
        </w:rPr>
        <w:t xml:space="preserve">§ 1. Производство по делам об оспаривании решений третейских судов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229.5</dc:title>
  <dc:creator>АРБИТРАЖ! · arbi.ru</dc:creator>
  <cp:lastModifiedBy>АРБИТРАЖ!</cp:lastModifiedBy>
  <dcterms:created xsi:type="dcterms:W3CDTF">2026-10-22T16:07:57.669Z</dcterms:created>
</cp:coreProperties>
</file>