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234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 об отмене решения третейского суда арбитражный суд выносит определение по правилам, установленным главой 20 настоящего Кодекса для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арбитражного суда по делу об оспаривании решения третейского суда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сведения об оспариваемом решении третейского суда и о месте его принятия;</w:t>
      </w:r>
    </w:p>
    <w:p>
      <w:pPr>
        <w:spacing w:after="120"/>
        <w:ind w:firstLine="709"/>
      </w:pPr>
      <w:r>
        <w:rPr>
          <w:sz w:val="24"/>
        </w:rPr>
        <w:t xml:space="preserve">2) сведения о составе третейского суда, принявшего оспариваемое решение;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наименования сторон третейского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4) указание на отмену решения третейского суда полностью или в части либо отказ в удовлетворении требования заявителя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5) в случае отказа в удовлетворении требования заявителя об отмене решения третейского суда полностью или в части указание на возможность получения лицом, в пользу которого вынесено такое решение, исполнительного листа на принудительное исполнение решения третейского суда в порядке, предусмотренном статьей 319 настоящего Кодекса (за исключением случая, предусмотренного пунктом 3 части 7 статьи 238 настоящего Кодекса, если иным арбитражным судом Российской Федерации вынесено определение о выдаче исполнительного листа на принудительное исполнение того же решения третейского суда).</w:t>
      </w:r>
    </w:p>
    <w:p>
      <w:pPr>
        <w:spacing w:after="120"/>
        <w:ind w:firstLine="709"/>
      </w:pPr>
      <w:r>
        <w:rPr>
          <w:sz w:val="24"/>
        </w:rPr>
        <w:t xml:space="preserve">3. Отмена решения третейского суда не препятствует сторонам третейского разбирательства повторно обратиться в третейский суд, если возможность обращения в третейский суд не утрачена, или в арбитражный суд по общим правилам,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В случае, если решение третейского суда отменено арбитражным судом полностью или в части вследствие недействительности третейского соглашения, либо оно было принято по спору, не предусмотренному третейским соглашением или не подпадающему под его условия, либо содержит постановления по вопросам, не охватываемым третейским соглашением, а также если решение третейского суда отменено арбитражным судом в связи с тем, что спор, рассмотренный третейским судом, не может быть предметом третейского разбирательства в соответствии с федеральным законом или решение третейского суда нарушает публичный порядок Российской Федерации, стороны третейского разбирательства могут обратиться за разрешением такого спора в арбитражный суд по общим правилам,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5. Определение арбитражного суда по делу об оспаривании решения третейского суда может быть обжаловано в кассационном порядке в арбитражный суд округа в течение одного месяца со дня вынесения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234</dc:title>
  <dc:creator>АРБИТРАЖ! · arbi.ru</dc:creator>
  <cp:lastModifiedBy>АРБИТРАЖ!</cp:lastModifiedBy>
  <dcterms:created xsi:type="dcterms:W3CDTF">2026-10-22T21:58:07.963Z</dcterms:created>
</cp:coreProperties>
</file>