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236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29.1. Приказное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Правила, установленные настоящим параграфом, применяются при рассмотрении арбитражным судом заявлений о выдаче исполнительных листов на принудительное исполнение принятых на территории Российской Федерации решений третейских судов и международных коммерческих арбитражей (третейских судов).</w:t>
      </w:r>
    </w:p>
    <w:p>
      <w:pPr>
        <w:spacing w:after="120"/>
        <w:ind w:firstLine="709"/>
      </w:pPr>
      <w:r>
        <w:rPr>
          <w:sz w:val="24"/>
        </w:rPr>
        <w:t xml:space="preserve">2. Вопрос о выдаче исполнительного листа на принудительное исполнение решения третейского суда по спору, возникшему из гражданских правоотношений при осуществлении предпринимательской и иной экономической деятельности, рассматривается арбитражным судом по заявлению стороны третейского разбирательства, в пользу которой принято решение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3.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адресу или месту жительства должника либо, если его адрес или место жительства неизвестны, по месту нахождения имущества должника - стороны третейского разбирательства.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Федерации, на территории которого принято решение третейского суда, либо в арбитражный суд субъекта Российской Федерации по адресу стороны третейского разбирательства, в пользу которой принято решение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236</dc:title>
  <dc:creator>АРБИТРАЖ! · arbi.ru</dc:creator>
  <cp:lastModifiedBy>АРБИТРАЖ!</cp:lastModifiedBy>
  <dcterms:created xsi:type="dcterms:W3CDTF">2026-10-22T12:09:15.705Z</dcterms:created>
</cp:coreProperties>
</file>