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Задачами судопроизводства в арбитражных судах являются:</w:t>
      </w:r>
    </w:p>
    <w:p>
      <w:pPr>
        <w:spacing w:after="120"/>
        <w:ind w:firstLine="709"/>
      </w:pPr>
      <w:r>
        <w:rPr>
          <w:sz w:val="24"/>
        </w:rPr>
        <w:t xml:space="preserve">1) защита нарушенных или оспариваемых прав и законных интересов лиц, осуществляющих предпринимательскую и иную экономическую деятельность, а также прав и законных интересов Российской Федерации, субъектов Российской Федерации, муниципальных образований в сфере предпринимательской и иной экономической деятельности,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иных органов, должностных лиц в указанной сфере;</w:t>
      </w:r>
    </w:p>
    <w:p>
      <w:pPr>
        <w:spacing w:after="120"/>
        <w:ind w:firstLine="709"/>
      </w:pPr>
      <w:r>
        <w:rPr>
          <w:sz w:val="24"/>
        </w:rPr>
        <w:t xml:space="preserve">2) обеспечение доступности правосудия в сфере предпринимательской и иной экономической деятельности;</w:t>
      </w:r>
    </w:p>
    <w:p>
      <w:pPr>
        <w:spacing w:after="120"/>
        <w:ind w:firstLine="709"/>
      </w:pPr>
      <w:r>
        <w:rPr>
          <w:sz w:val="24"/>
        </w:rPr>
        <w:t xml:space="preserve">3) справедливое публичное судебное разбирательство в разумный срок независимым и беспристрастным судом;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30.04.2010 N 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укрепление законности и предупреждение правонарушений в сфере предпринимательской и иной экономической деятельности;</w:t>
      </w:r>
    </w:p>
    <w:p>
      <w:pPr>
        <w:spacing w:after="120"/>
        <w:ind w:firstLine="709"/>
      </w:pPr>
      <w:r>
        <w:rPr>
          <w:sz w:val="24"/>
        </w:rPr>
        <w:t xml:space="preserve">5) формирование уважительного отношения к закону и суду;</w:t>
      </w:r>
    </w:p>
    <w:p>
      <w:pPr>
        <w:spacing w:after="120"/>
        <w:ind w:firstLine="709"/>
      </w:pPr>
      <w:r>
        <w:rPr>
          <w:sz w:val="24"/>
        </w:rPr>
        <w:t xml:space="preserve">6) содействие становлению и развитию партнерских деловых отношений, мирному урегулированию споров, формированию обычаев и этики делового оборота.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</dc:title>
  <dc:creator>АРБИТРАЖ! · arbi.ru</dc:creator>
  <cp:lastModifiedBy>АРБИТРАЖ!</cp:lastModifiedBy>
  <dcterms:created xsi:type="dcterms:W3CDTF">2026-10-22T05:39:40.973Z</dcterms:created>
</cp:coreProperties>
</file>