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Компетенция арбитражных судов в Российской Федерации по рассмотрению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Арбитражные суды в Российской Федерации рассматривают дела по экономическим спорам и другие дела, связанные с осуществлением предпринимательской и иной экономической деятельности, с участием иностранных организаций, международных организаций, иностранных граждан, лиц без гражданства, осуществляющих предпринимательскую и иную экономическую деятельность (далее - иностранные лица), в случае, если:</w:t>
      </w:r>
    </w:p>
    <w:p>
      <w:pPr>
        <w:spacing w:after="120"/>
        <w:ind w:firstLine="709"/>
      </w:pPr>
      <w:r>
        <w:rPr>
          <w:sz w:val="24"/>
        </w:rPr>
        <w:t xml:space="preserve">1) ответчик находится или проживает на территории Российской Федерации либо на территории Российской Федерации находится имущество ответчика;</w:t>
      </w:r>
    </w:p>
    <w:p>
      <w:pPr>
        <w:spacing w:after="120"/>
        <w:ind w:firstLine="709"/>
      </w:pPr>
      <w:r>
        <w:rPr>
          <w:sz w:val="24"/>
        </w:rPr>
        <w:t xml:space="preserve">2) орган управления, филиал или представительство иностранного лица находится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спор возник из договора, по которому исполнение должно иметь место или имело место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требование возникло из причинения вреда имуществу действием или иным обстоятельством, имевшими место на территории Российской Федерации, или при наступлении вреда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5) спор возник из неосновательного обогащения, имевшего место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истец по делу о защите деловой репутации находится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спор возник из отношений, связанных с обращением ценных бумаг, выпуск которых имел место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8) заявитель по делу об установлении факта, имеющего юридическое значение, указывает на наличие этого факта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9) спор возник из отношений, связанных с государственной регистрацией имен и других объектов и оказанием услуг в международной ассоциации информационно-телекоммуникационных сетей "Интернет"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11.07.2011 N 200-ФЗ)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в других случаях при наличии тесной связи спорного правоотношения с территорией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Арбитражные суды в Российской Федерации рассматривают также экономические споры и другие дела, связанные с предпринимательской и иной экономической деятельностью с участием иностранных лиц и отнесенные в соответствии со статьями 248 и 248.1 настоящего Кодекса к их исключительной компетенции.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08.06.2020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Арбитражные суды в Российской Федерации рассматривают также дела в соответствии с соглашением сторон, заключенным по правилам, установленным статьей 249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Дело, принятое арбитражным судом к своему рассмотрению с соблюдением правил, предусмотренных настоящей статьей, должно быть рассмотрено им по существу, хотя бы в ходе производства по делу в связи с изменением места нахождения или места жительства лиц, участвующих в деле, или иными обстоятельствами оно станет относиться к компетенции иностранного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247</dc:title>
  <dc:creator>АРБИТРАЖ! · arbi.ru</dc:creator>
  <cp:lastModifiedBy>АРБИТРАЖ!</cp:lastModifiedBy>
  <dcterms:created xsi:type="dcterms:W3CDTF">2026-10-22T14:31:19.659Z</dcterms:created>
</cp:coreProperties>
</file>