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участвующее в деле, направляет отзыв на апелляционную жалобу с приложением документов, подтверждающих возражения относительно жалобы, другим лицам, участвующим в деле, и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К отзыву, направляемому в арбитражный суд, прилагается также документ, подтверждающий направление отзыва другим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2. Отзыв и прилагаемые к нему документы представляются в арбитражный суд на бумажном носителе или в электронном виде, в том числе в форме электронного документа, в срок, обеспечивающий возможность ознакомления с ними до начала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Отзыв подписывается лицом, участвующим в деле, или его представителем. К отзыву, подписанному представителем, прилагается доверенность или иной документ, подтверждающие полномочия на подписание отзыва.</w:t>
      </w:r>
    </w:p>
    <w:p>
      <w:pPr>
        <w:spacing w:after="120"/>
        <w:ind w:firstLine="709"/>
      </w:pPr>
      <w:r>
        <w:rPr>
          <w:sz w:val="24"/>
        </w:rPr>
        <w:t xml:space="preserve">4. Отзыв на бумажном носителе направляется в арбитражный суд и лицам, участвующим в деле, заказным письмом с уведомлением о вручении. Отзыв в электронном виде направляется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262</dc:title>
  <dc:creator>АРБИТРАЖ! · arbi.ru</dc:creator>
  <cp:lastModifiedBy>АРБИТРАЖ!</cp:lastModifiedBy>
  <dcterms:created xsi:type="dcterms:W3CDTF">2026-10-22T11:37:07.140Z</dcterms:created>
</cp:coreProperties>
</file>