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286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35. Производство в суде кассационной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Арбитражный суд кассационной инстанции проверяет законность решений, постановлений, принятых арбитражным судом первой и апелляционной инстанций,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доводов, содержащихся в кассационной жалобе и возражениях относительно жалобы, если иное не предусмотрено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2. Независимо от доводов, содержащихся в кассационной жалобе, арбитражный суд кассационной инстанции проверяет, не нарушены ли арбитражным судом первой и апелляционной инстанций нормы процессуального права, являющиеся в соответствии с частью 4 статьи 288 настоящего Кодекса основанием для отмены решения арбитражного суда первой инстанции, постановления арбитражного суда апелляционной инстанции.</w:t>
      </w:r>
    </w:p>
    <w:p>
      <w:pPr>
        <w:spacing w:after="120"/>
        <w:ind w:firstLine="709"/>
      </w:pPr>
      <w:r>
        <w:rPr>
          <w:sz w:val="24"/>
        </w:rPr>
        <w:t xml:space="preserve">3. При рассмотрении дела арбитражный суд кассационной инстанции проверяет,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286</dc:title>
  <dc:creator>АРБИТРАЖ! · arbi.ru</dc:creator>
  <cp:lastModifiedBy>АРБИТРАЖ!</cp:lastModifiedBy>
  <dcterms:created xsi:type="dcterms:W3CDTF">2026-10-22T11:37:04.455Z</dcterms:created>
</cp:coreProperties>
</file>