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жалобы, представления вместе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Президиум Верховного Суда Российской Федерации направляет лицам, участвующим в деле, копии определения о передаче надзорных жалобы, представления вместе с делом для рассмотрения в судебном заседании Президиума Верховного Суда Российской Федерации и копии надзорных жалобы, представления. Время рассмотрения надзорных жалобы, представления вместе с делом в Президиуме Верховного Суда Российской Федерации назначается с учетом того, чтобы лица, участвующие в деле, имели возможность явиться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извещаются о времени и месте рассмотрения дела Президиумом Верховного Суда Российской Федерации. Неявка указанных лиц, надлежащим образом извещенных о времени и месте рассмотрения дела Президиумом Верховного Суда Российской Федерации, не препятствует рассмотрению дела в порядке надзора.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 или заместитель Председателя Верховного Суда Российской Федерации, вынесшие определение о передаче надзорных жалобы, представления вместе с делом для рассмотрения в судебном заседании Президиума Верховного Суда Российской Федерации, не могут участвовать в рассмотрении Президиумом Верховного Суда Российской Федерации данных надзорных жалобы, представления вместе с делом.</w:t>
      </w:r>
    </w:p>
    <w:p>
      <w:pPr>
        <w:spacing w:after="120"/>
        <w:ind w:firstLine="709"/>
      </w:pPr>
      <w:r>
        <w:rPr>
          <w:sz w:val="24"/>
        </w:rPr>
        <w:t xml:space="preserve">5. Надзорные жалоба, представление вместе с делом рассматриваются Президиумом Верховного Суда Российской Федерации в судебном заседании в срок, не превышающий двух месяцев со дня вынесения судьей определения.</w:t>
      </w:r>
    </w:p>
    <w:p>
      <w:pPr>
        <w:spacing w:after="120"/>
        <w:ind w:firstLine="709"/>
      </w:pPr>
      <w:r>
        <w:rPr>
          <w:sz w:val="24"/>
        </w:rPr>
        <w:t xml:space="preserve">6. В судебном заседании могут принимать участие лица, участвующие в деле, их представители, иные лица, подавшие надзорные жалобу, представление, если их права и законные интересы непосредственно затрагиваются обжалуемым судебным актом. Указанные лица могут участвовать в судебном заседании путем использования систем видеоконференц-связи в порядке, установленном статьей 153.1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В случае, если прокурор является лицом, участвующим в рассмотрении дела,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Надзорные жалоба, представление вместе с делом, рассматриваемые в порядке надзора Президиумом Верховного Суда Российской Федерации, докладываются судьей Верховного Суда Российской Федерации - докладчиком по данным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9. Судья-докладчик излагает обстоятельства дела, содержание судебных постановлений, принятых по делу, доводы, содержащиеся в надзорных жалобе, представлении и послужившие основанием для передачи надзорных жалобы, представления вместе с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Лица, указанные в части 6 настоящей статьи и явившиеся в судебное заседание, вправе дать объяснения по делу. Первым дает объяснения лицо, подавшее надзорные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11. По результатам рассмотрения надзорных жалобы, представления вместе с делом Президиум Верховного Суда Российской Федерации принимает постановление.</w:t>
      </w:r>
    </w:p>
    <w:p>
      <w:pPr>
        <w:spacing w:after="120"/>
        <w:ind w:firstLine="709"/>
      </w:pPr>
      <w:r>
        <w:rPr>
          <w:sz w:val="24"/>
        </w:rPr>
        <w:t xml:space="preserve">12. Вопросы, возникающие при рассмотрении надзорных жалобы, представления вместе с делом в порядке надзора, разрешаются судьями большинством голосов. При равном числе голосов, поданных за пересмотр дела и против его пересмотра, надзорные жалоба, представление считаются отклоненными.</w:t>
      </w:r>
    </w:p>
    <w:p>
      <w:pPr>
        <w:spacing w:after="120"/>
        <w:ind w:firstLine="709"/>
      </w:pPr>
      <w:r>
        <w:rPr>
          <w:sz w:val="24"/>
        </w:rPr>
        <w:t xml:space="preserve">13. О принятом Президиумом Верховного Суда Российской Федерации в порядке надзора постановлении сообщается лицам, участвующим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308.9</dc:title>
  <dc:creator>АРБИТРАЖ! · arbi.ru</dc:creator>
  <cp:lastModifiedBy>АРБИТРАЖ!</cp:lastModifiedBy>
  <dcterms:created xsi:type="dcterms:W3CDTF">2026-10-22T11:37:26.280Z</dcterms:created>
</cp:coreProperties>
</file>