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314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37. Производство по пересмотру вступивших в законную силу судебных актов по новым или вновь открывшимся обстоятельствам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Заявление о пересмотре судебного акта по новым или вновь открывшимся обстоятельствам, поданное с соблюдением требований, предъявляемых настоящим Кодексом к его форме и содержанию , принимается к производству соответствующего арбитражного суда.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23.12.2010 N 379-ФЗ)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 нарушения указанных требований арбитражный суд возвращает заявление в порядке, предусмотренном статьей 315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Вопрос о принятии заявления к производству арбитражного суда решается судьей единолично в пятидневный срок со дня его поступления в арбитражный суд.</w:t>
      </w:r>
    </w:p>
    <w:p>
      <w:pPr>
        <w:spacing w:after="120"/>
        <w:ind w:firstLine="709"/>
      </w:pPr>
      <w:r>
        <w:rPr>
          <w:sz w:val="24"/>
        </w:rPr>
        <w:t xml:space="preserve">О принятии заявления к производству арбитражный суд выносит определение.</w:t>
      </w:r>
    </w:p>
    <w:p>
      <w:pPr>
        <w:spacing w:after="120"/>
        <w:ind w:firstLine="709"/>
      </w:pPr>
      <w:r>
        <w:rPr>
          <w:sz w:val="24"/>
        </w:rPr>
        <w:t xml:space="preserve">В определении указываются время и место проведения судебного заседания по рассмотрению заявления.</w:t>
      </w:r>
    </w:p>
    <w:p>
      <w:pPr>
        <w:spacing w:after="120"/>
        <w:ind w:firstLine="709"/>
      </w:pPr>
      <w:r>
        <w:rPr>
          <w:sz w:val="24"/>
        </w:rPr>
        <w:t xml:space="preserve">Копии определения направляются лицам, участвующим в деле.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314</dc:title>
  <dc:creator>АРБИТРАЖ! · arbi.ru</dc:creator>
  <cp:lastModifiedBy>АРБИТРАЖ!</cp:lastModifiedBy>
  <dcterms:created xsi:type="dcterms:W3CDTF">2026-10-22T20:38:19.736Z</dcterms:created>
</cp:coreProperties>
</file>