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АПК РФ, ст. 329</w:t>
      </w:r>
    </w:p>
    <w:p>
      <w:pPr>
        <w:spacing w:after="120"/>
        <w:ind w:firstLine="709"/>
      </w:pPr>
      <w:r>
        <w:rPr>
          <w:sz w:val="24"/>
        </w:rPr>
        <w:t xml:space="preserve">Акт: Арбитражный процессуальный кодекс Российской Федерации № 95-ФЗ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37. Производство по пересмотру вступивших в законную силу судебных актов по новым или вновь открывшимся обстоятельствам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02.10.2007 N 225-ФЗ)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 Постановления главного судебного пристава Российской Федерации, главного судебного пристава субъекта (главного судебного пристава субъектов) Российской Федерации, старшего судебного пристава, их заместителей, судебного пристава-исполнителя, их действия ( бездействие ) могут быть оспорены в арбитражном суде в случаях, предусмотренных настоящим Кодексом и другими федеральными законами , по правилам, установленным главой 24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30.12.2015 N 425-ФЗ)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Заявление об оспаривании постановлений должностных лиц службы судебных приставов, их действий (бездействия) государственной пошлиной не облагается.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АПК РФ, ст. 329</dc:title>
  <dc:creator>АРБИТРАЖ! · arbi.ru</dc:creator>
  <cp:lastModifiedBy>АРБИТРАЖ!</cp:lastModifiedBy>
  <dcterms:created xsi:type="dcterms:W3CDTF">2026-10-22T22:46:43.654Z</dcterms:created>
</cp:coreProperties>
</file>