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332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 неисполнение судебного акта арбитражного суда органами государственной власти, органами местного самоуправления, иными органами, организациями, должностными лицами и гражданами арбитражным судом может быть наложен судебный штраф по правилам главы 11 настоящего Кодекса в размере, установленном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 неисполнение указанных в исполнительном листе действий лицом, на которое возложено совершение этих действий, на это лицо арбитражным судом, выдавшим исполнительный лист, может быть наложен судебный штраф в порядке и в размере, установленных в главе 11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Уплата судебного штрафа не освобождает от обязанности исполнить судебный акт.</w:t>
      </w:r>
    </w:p>
    <w:p>
      <w:pPr>
        <w:spacing w:after="120"/>
        <w:ind w:firstLine="709"/>
      </w:pPr>
      <w:r>
        <w:rPr>
          <w:sz w:val="24"/>
        </w:rPr>
        <w:t xml:space="preserve">4. Вопрос о наложении судебного штрафа рассматривается арбитражным судом по заявлению взыскателя или судебного пристава-исполнителя в порядке, установленном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Президент</w:t>
      </w:r>
    </w:p>
    <w:p>
      <w:pPr>
        <w:spacing w:after="120"/>
        <w:ind w:firstLine="709"/>
      </w:pPr>
      <w:r>
        <w:rPr>
          <w:sz w:val="24"/>
        </w:rPr>
        <w:t xml:space="preserve">Российской Федерации</w:t>
      </w:r>
    </w:p>
    <w:p>
      <w:pPr>
        <w:spacing w:before="240" w:after="120"/>
        <w:jc w:val="center"/>
      </w:pPr>
      <w:r>
        <w:rPr>
          <w:sz w:val="26"/>
          <w:b/>
        </w:rPr>
        <w:t xml:space="preserve">В.ПУТИН</w:t>
      </w:r>
    </w:p>
    <w:p>
      <w:pPr>
        <w:spacing w:after="120"/>
        <w:ind w:firstLine="709"/>
      </w:pPr>
      <w:r>
        <w:rPr>
          <w:sz w:val="24"/>
        </w:rPr>
        <w:t xml:space="preserve">Москва, Кремль</w:t>
      </w:r>
    </w:p>
    <w:p>
      <w:pPr>
        <w:spacing w:after="120"/>
        <w:ind w:firstLine="709"/>
      </w:pPr>
      <w:r>
        <w:rPr>
          <w:sz w:val="24"/>
        </w:rPr>
        <w:t xml:space="preserve">24 июля 2002 года</w:t>
      </w:r>
    </w:p>
    <w:p>
      <w:pPr>
        <w:spacing w:before="240" w:after="120"/>
        <w:jc w:val="center"/>
      </w:pPr>
      <w:r>
        <w:rPr>
          <w:sz w:val="26"/>
          <w:b/>
        </w:rPr>
        <w:t xml:space="preserve">N 95-ФЗ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332</dc:title>
  <dc:creator>АРБИТРАЖ! · arbi.ru</dc:creator>
  <cp:lastModifiedBy>АРБИТРАЖ!</cp:lastModifiedBy>
  <dcterms:created xsi:type="dcterms:W3CDTF">2026-10-22T06:41:41.107Z</dcterms:created>
</cp:coreProperties>
</file>