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в первой инстанции арбитражного суда рассматриваются судьей единолично, если коллегиальное рассмотрение дела не предусмотрено настоящей статьей. Коллегиальное рассмотрение дел в арбитражном суде первой инстанции осуществляется в составе трех судей или судьи и двух арбитражных заседателей.</w:t>
      </w:r>
    </w:p>
    <w:p>
      <w:pPr>
        <w:spacing w:after="120"/>
        <w:ind w:firstLine="709"/>
      </w:pPr>
      <w:r>
        <w:rPr>
          <w:sz w:val="24"/>
        </w:rPr>
        <w:t xml:space="preserve">2. В первой инстанции арбитражного суда коллегиальным составом судей рассматриваются: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28.06.2014 N 186-ФЗ;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дела об оспаривании нормативных правовых актов;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12.07.2011 N 210-ФЗ;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дела, направленные в арбитражный суд первой инстанции на новое рассмотрение с указанием на коллегиальное рассмотрение;</w:t>
      </w:r>
    </w:p>
    <w:p>
      <w:pPr>
        <w:spacing w:after="120"/>
        <w:ind w:firstLine="709"/>
      </w:pPr>
      <w:r>
        <w:rPr>
          <w:sz w:val="24"/>
        </w:rPr>
        <w:t xml:space="preserve">5) дела, решения о коллегиальном рассмотрении которых приняты председателем судебного состава в связи с их особой сложностью на основании мотивированного заявления судьи;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6) дела, относящиеся к подсудности Суда по интеллектуальным правам.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08.12.2011 N 422-ФЗ)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первой инстанции в составе судьи и двух арбитражных заседателей рассматривает экономические споры и иные дела, возникающие из гражданских и иных правоотношений, если какая-либо из сторон заявит ходатайство о рассмотрении дела с участием арбитражных заседателей .</w:t>
      </w:r>
    </w:p>
    <w:p>
      <w:pPr>
        <w:spacing w:after="120"/>
        <w:ind w:firstLine="709"/>
      </w:pPr>
      <w:r>
        <w:rPr>
          <w:sz w:val="24"/>
        </w:rPr>
        <w:t xml:space="preserve">Не подлежат рассмотрению с участием арбитражных заседателей дела, предусмотренные частью 2 настоящей статьи, а также дела, возникающие из административных и иных публичных правоотношений, и дела особого производства .</w:t>
      </w:r>
    </w:p>
    <w:p>
      <w:pPr>
        <w:spacing w:after="120"/>
        <w:ind w:firstLine="709"/>
      </w:pPr>
      <w:r>
        <w:rPr>
          <w:sz w:val="24"/>
        </w:rPr>
        <w:t xml:space="preserve">4. Дела в арбитражном суде апелляционной и кассационной инстанций, а также в порядке надзора рассматриваются коллегиально в составе трех или иного нечетного количества судей, если иное не установлено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При коллегиальном рассмотрении дела один из судей председательствует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5. В случае, если настоящим Кодексом судье предоставлено право единолично рассматривать дела и разрешать отдельные процессуальные вопросы, судья действует от имени арбитражного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</dc:title>
  <dc:creator>АРБИТРАЖ! · arbi.ru</dc:creator>
  <cp:lastModifiedBy>АРБИТРАЖ!</cp:lastModifiedBy>
  <dcterms:created xsi:type="dcterms:W3CDTF">2026-10-23T20:12:57.457Z</dcterms:created>
</cp:coreProperties>
</file>