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2. Состав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Вопросы, возникающие при рассмотрении дела судом в коллегиальном составе, разрешаются судьями большинством голосов. Никто из судей не вправе воздержаться от голосования. Судья - председательствующий в заседании - голосует последним.</w:t>
      </w:r>
    </w:p>
    <w:p>
      <w:pPr>
        <w:spacing w:after="120"/>
        <w:ind w:firstLine="709"/>
      </w:pPr>
      <w:r>
        <w:rPr>
          <w:sz w:val="24"/>
        </w:rPr>
        <w:t xml:space="preserve">2. Судья, несогласный с мнением большинства судей, голосовавших за принятие судебного акта, обязан подписать этот судебный акт и вправе изложить в письменной форме свое особое мнение.</w:t>
      </w:r>
    </w:p>
    <w:p>
      <w:pPr>
        <w:spacing w:after="120"/>
        <w:ind w:firstLine="709"/>
      </w:pPr>
      <w:r>
        <w:rPr>
          <w:sz w:val="24"/>
        </w:rPr>
        <w:t xml:space="preserve">Судья, голосовавший за принятый судебный акт по существу рассматриваемого судом вопроса, но оставшийся в меньшинстве при голосовании по какому-либо другому вопросу или по мотивировке принятого судебного акта, также вправе изложить в письменной форме свое особое мнение.</w:t>
      </w:r>
    </w:p>
    <w:p>
      <w:pPr>
        <w:spacing w:after="120"/>
        <w:ind w:firstLine="709"/>
      </w:pPr>
      <w:r>
        <w:rPr>
          <w:sz w:val="24"/>
        </w:rPr>
        <w:t xml:space="preserve">При изложении своего особого мнения судья не вправе сообщать кому бы то ни было сведения о содержании обсуждения при принятии судебного акта, о позиции отдельных судей, входивших в состав суда, и иным способом раскрывать тайну совещания судей.</w:t>
      </w:r>
    </w:p>
    <w:p>
      <w:pPr>
        <w:spacing w:after="120"/>
        <w:ind w:firstLine="709"/>
      </w:pPr>
      <w:r>
        <w:rPr>
          <w:sz w:val="24"/>
        </w:rPr>
        <w:t xml:space="preserve">Особое мнение судьи должно быть изготовлено в срок, не превышающий пяти дней со дня принятия решения по делу. Особое мнение судьи приобщается к материалам дела, но не оглашается.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20</dc:title>
  <dc:creator>АРБИТРАЖ! · arbi.ru</dc:creator>
  <cp:lastModifiedBy>АРБИТРАЖ!</cp:lastModifiedBy>
  <dcterms:created xsi:type="dcterms:W3CDTF">2026-10-22T14:05:50.597Z</dcterms:created>
</cp:coreProperties>
</file>