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Прокурор вправе обратиться в арбитражный суд:</w:t>
      </w:r>
    </w:p>
    <w:p>
      <w:pPr>
        <w:spacing w:after="120"/>
        <w:ind w:firstLine="709"/>
      </w:pPr>
      <w:r>
        <w:rPr>
          <w:sz w:val="24"/>
        </w:rPr>
        <w:t xml:space="preserve">с заявлениями об оспаривании нормативных правовых актов, ненормативных правовых актов органов государственной власти Российской Федерации, органов государственной власти субъектов Российской Федерации, органов местного самоуправления, затрагивающих права и законные интересы организаций и граждан в сфере предпринимательской и иной экономической деятельности;</w:t>
      </w:r>
    </w:p>
    <w:p>
      <w:pPr>
        <w:spacing w:after="120"/>
        <w:ind w:firstLine="709"/>
      </w:pPr>
      <w:r>
        <w:rPr>
          <w:sz w:val="24"/>
        </w:rPr>
        <w:t xml:space="preserve">с иском о признании недействительными сделок, совершенных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государственными и муниципальными унитарными предприятиями, государственными учреждениями, а также юридическими лицами, в уставном капитале (фонде) которых есть доля участия Российской Федерации, доля участия субъектов Российской Федерации, доля участия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с иском о применении последствий недействительности ничтожной сделки, совершенной органами государственной власти Российской Федерации, органами государственной власти субъектов Российской Федерации, органами местного самоуправления, государственными и муниципальными унитарными предприятиями, государственными учреждениями, а также юридическими лицами, в уставном капитале (фонде) которых есть доля участия Российской Федерации, доля участия субъектов Российской Федерации, доля участия муниципальных образований;</w:t>
      </w:r>
    </w:p>
    <w:p>
      <w:pPr>
        <w:spacing w:after="120"/>
        <w:ind w:firstLine="709"/>
      </w:pPr>
      <w:r>
        <w:rPr>
          <w:sz w:val="24"/>
        </w:rPr>
        <w:t xml:space="preserve">с иском об истребовании государственного и муниципального имущества из чужого незаконного владения;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28.06.2014 N 186-ФЗ)</w:t>
      </w:r>
    </w:p>
    <w:p>
      <w:pPr>
        <w:spacing w:after="120"/>
        <w:ind w:firstLine="709"/>
      </w:pPr>
      <w:r>
        <w:rPr>
          <w:sz w:val="24"/>
        </w:rPr>
        <w:t xml:space="preserve">с иском о признании недействительными сделок, совершенных с нарушением требований законодательства в сфере государственного оборонного заказа в том числе государственными заказчиками государственного оборонного заказа, головными исполнителями поставок продукции по государственному оборонному заказу и исполнителями, участвующими в поставках продукции по государственному оборонному заказу, не указанными в абзацах третьем и четвертом настоящей части, и о применении последствий недействительности таких сделок;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01.07.2021 N 282-ФЗ)</w:t>
      </w:r>
    </w:p>
    <w:p>
      <w:pPr>
        <w:spacing w:after="120"/>
        <w:ind w:firstLine="709"/>
      </w:pPr>
      <w:r>
        <w:rPr>
          <w:sz w:val="24"/>
        </w:rPr>
        <w:t xml:space="preserve">с иском о признании недействительными сделок, совершенных с нарушением требований законодательства о контрактной системе в сфере закупок товаров, работ, услуг для обеспечения государственных и муниципальных нужд в том числе заказчиками, поставщиками (подрядчиками, исполнителями), субподрядчиками, соисполнителями, участвующими в обеспечении государственных и муниципальных нужд, не указанными в абзацах третьем и четвертом настоящей части, и о применении последствий недействительности таких сделок;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01.07.2021 N 282-ФЗ)</w:t>
      </w:r>
    </w:p>
    <w:p>
      <w:pPr>
        <w:spacing w:after="120"/>
        <w:ind w:firstLine="709"/>
      </w:pPr>
      <w:r>
        <w:rPr>
          <w:sz w:val="24"/>
        </w:rPr>
        <w:t xml:space="preserve">с иском о возмещении ущерба, причиненного Российской Федерации, субъектам Российской Федерации и муниципальным образованиям в результате нарушения законодательства в сфере государственного оборонного заказа, а также законодательства о контрактной системе в сфере закупок товаров, работ, услуг для обеспечения государственных и муниципальных нужд;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01.07.2021 N 282-ФЗ)</w:t>
      </w:r>
    </w:p>
    <w:p>
      <w:pPr>
        <w:spacing w:after="120"/>
        <w:ind w:firstLine="709"/>
      </w:pPr>
      <w:r>
        <w:rPr>
          <w:sz w:val="24"/>
        </w:rPr>
        <w:t xml:space="preserve">с иском о признании недействительными сделок, совершенных в целях уклонения от исполнения обязанностей и процедур, предусмотренных законодательством о противодействии легализации (отмыванию) доходов, полученных преступным путем, и финансированию терроризма, законодательством о налогах и сборах, валютным законодательством Российской Федерации, правом Евразийского экономического союза в сфере таможенных правоотношений и законодательством Российской Федерации о таможенном регулировании, и о применении последствий недействительности таких сделок;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07.10.2022 N 387-ФЗ)</w:t>
      </w:r>
    </w:p>
    <w:p>
      <w:pPr>
        <w:spacing w:after="120"/>
        <w:ind w:firstLine="709"/>
      </w:pPr>
      <w:r>
        <w:rPr>
          <w:sz w:val="24"/>
        </w:rPr>
        <w:t xml:space="preserve">с иском о признании недействительными сделок, совершенных с нарушением законодательства, устанавливающего специальные экономические меры, меры воздействия (противодействия) на недружественные действия иностранных государств, и о применении последствий недействительности таких сделок.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07.10.2022 N 387-ФЗ)</w:t>
      </w:r>
    </w:p>
    <w:p>
      <w:pPr>
        <w:spacing w:after="120"/>
        <w:ind w:firstLine="709"/>
      </w:pPr>
      <w:r>
        <w:rPr>
          <w:sz w:val="24"/>
        </w:rPr>
        <w:t xml:space="preserve">2. Обращение в Верховный Суд Российской Федерации направляет Генеральный прокурор Российской Федерации или заместитель Генерального прокурора Российской Федерации, в арбитражный суд субъекта Российской Федерации направляют также прокурор субъекта Российской Федерации или заместитель прокурора субъекта Российской Федерации и приравненные к ним прокуроры или их заместители.</w:t>
      </w:r>
    </w:p>
    <w:p>
      <w:pPr>
        <w:spacing w:after="120"/>
        <w:ind w:firstLine="709"/>
      </w:pPr>
      <w:r>
        <w:rPr>
          <w:sz w:val="24"/>
        </w:rPr>
        <w:t xml:space="preserve">(часть 2 в ред. Федерального закона от 28.06.2014 N 186-ФЗ)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Прокурор, обратившийся в арбитражный суд, пользуется процессуальными правами и несет процессуальные обязанности истца.</w:t>
      </w:r>
    </w:p>
    <w:p>
      <w:pPr>
        <w:spacing w:after="120"/>
        <w:ind w:firstLine="709"/>
      </w:pPr>
      <w:r>
        <w:rPr>
          <w:sz w:val="24"/>
        </w:rPr>
        <w:t xml:space="preserve">4. Отказ прокурора от предъявленного им иска не лишает истца права требовать рассмотрения дела по существу, если истец участвует в деле.</w:t>
      </w:r>
    </w:p>
    <w:p>
      <w:pPr>
        <w:spacing w:after="120"/>
        <w:ind w:firstLine="709"/>
      </w:pPr>
      <w:r>
        <w:rPr>
          <w:sz w:val="24"/>
        </w:rPr>
        <w:t xml:space="preserve">5. Прокурор вправе вступить в дело, рассматриваемое арбитражным судом, на любой стадии арбитражного процесса с процессуальными правами и обязанностями лица, участвующего в деле, в целях обеспечения законности:</w:t>
      </w:r>
    </w:p>
    <w:p>
      <w:pPr>
        <w:spacing w:after="120"/>
        <w:ind w:firstLine="709"/>
      </w:pPr>
      <w:r>
        <w:rPr>
          <w:sz w:val="24"/>
        </w:rPr>
        <w:t xml:space="preserve">по категориям дел, указанным в части 1 настоящей статьи;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заявлений о выдаче исполнительного листа на принудительное исполнение решения третейского суда;</w:t>
      </w:r>
    </w:p>
    <w:p>
      <w:pPr>
        <w:spacing w:after="120"/>
        <w:ind w:firstLine="709"/>
      </w:pPr>
      <w:r>
        <w:rPr>
          <w:sz w:val="24"/>
        </w:rPr>
        <w:t xml:space="preserve">при рассмотрении заявлений о признании и приведении в исполнение решений иностранных судов и иностранных арбитражных решений;</w:t>
      </w:r>
    </w:p>
    <w:p>
      <w:pPr>
        <w:spacing w:after="120"/>
        <w:ind w:firstLine="709"/>
      </w:pPr>
      <w:r>
        <w:rPr>
          <w:sz w:val="24"/>
        </w:rPr>
        <w:t xml:space="preserve">в случае выявления обстоятельств, свидетельствующих о том, что являющийся предметом судебного разбирательства спор инициирован в целях уклонения от исполнения обязанностей и процедур, предусмотренных законодательством о противодействии легализации (отмыванию) доходов, полученных преступным путем, и финансированию терроризма, законодательством о налогах и сборах, валютным законодательством Российской Федерации, правом Евразийского экономического союза в сфере таможенных правоотношений и законодательством Российской Федерации о таможенном регулировании, а также законодательством, устанавливающим специальные экономические меры, меры воздействия (противодействия) на недружественные действия иностранных государств, и (или) возник из мнимой или притворной сделки, совершенной в указанных целях;</w:t>
      </w:r>
    </w:p>
    <w:p>
      <w:pPr>
        <w:spacing w:after="120"/>
        <w:ind w:firstLine="709"/>
      </w:pPr>
      <w:r>
        <w:rPr>
          <w:sz w:val="24"/>
        </w:rPr>
        <w:t xml:space="preserve">в случае, если в рамках дела о несостоятельности (банкротстве) затрагиваются жилищные права граждан, в том числе несовершеннолетних.</w:t>
      </w:r>
    </w:p>
    <w:p>
      <w:pPr>
        <w:spacing w:after="120"/>
        <w:ind w:firstLine="709"/>
      </w:pPr>
      <w:r>
        <w:rPr>
          <w:sz w:val="24"/>
        </w:rPr>
        <w:t xml:space="preserve">(часть 5 в ред. Федерального закона от 07.10.2022 N 387-ФЗ)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52</dc:title>
  <dc:creator>АРБИТРАЖ! · arbi.ru</dc:creator>
  <cp:lastModifiedBy>АРБИТРАЖ!</cp:lastModifiedBy>
  <dcterms:created xsi:type="dcterms:W3CDTF">2026-10-22T22:19:42.457Z</dcterms:created>
</cp:coreProperties>
</file>