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61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Представительство в арбитражном суде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Полномочия руководителей организаций, действующих от имени организаций в пределах полномочий, предусмотренных федеральным законом, иным нормативным правовым актом или учредительными документами, подтверждаются представляемыми ими суду документами, удостоверяющими их статус и факт наделения их полномочиями.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Полномочия законных представителей подтверждаются представленными суду документами, удостоверяющими их статус и полномочия.</w:t>
      </w:r>
    </w:p>
    <w:p>
      <w:pPr>
        <w:spacing w:after="120"/>
        <w:ind w:firstLine="709"/>
      </w:pPr>
      <w:r>
        <w:rPr>
          <w:sz w:val="24"/>
        </w:rPr>
        <w:t xml:space="preserve">3. Полномочия адвоката на ведение дела в арбитражном суде удостоверяются в соответствии с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4 ст. 61 см. Постановление КС РФ от 16.07.2020 N 37-П.</w:t>
      </w:r>
    </w:p>
    <w:p>
      <w:pPr>
        <w:spacing w:after="120"/>
        <w:ind w:firstLine="709"/>
      </w:pPr>
      <w:r>
        <w:rPr>
          <w:sz w:val="24"/>
        </w:rPr>
        <w:t xml:space="preserve">4. Иные оказывающие юридическую помощь лица представляют суду документы о высшем юридическом образовании или об ученой степени по юридической специальности, а также документы, удостоверяющие их полномочия. Полномочия на ведение дела в арбитражном суде должны быть выражены в доверенности, выданной и оформленной в соответствии с федеральным законом , а в случаях, предусмотренных международным договором Российской Федерации или федеральным законом , в ином документе. Полномочия представителя также могут быть выражены в заявлении представляемого, сделанном в судебном заседании, на что указывается в протоколе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Доверенность от имени организации должна быть подписана ее руководителем или иным уполномоченным на это ее учредительными документами лицом и скреплена печатью организации (при наличии печати).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06.04.2015 N 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Доверенность от имени индивидуального предпринимателя должна быть им подписана и скреплена его печатью или может быть удостоверена в соответствии с частью 7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19.07.2009 N 205-ФЗ)</w:t>
      </w:r>
    </w:p>
    <w:p>
      <w:pPr>
        <w:spacing w:after="120"/>
        <w:ind w:firstLine="709"/>
      </w:pPr>
      <w:r>
        <w:rPr>
          <w:sz w:val="24"/>
        </w:rPr>
        <w:t xml:space="preserve">7. Доверенность от имени гражданина может быть удостоверена нотариально или в ином установленном федеральным законом порядке.</w:t>
      </w:r>
    </w:p>
    <w:p>
      <w:pPr>
        <w:spacing w:after="120"/>
        <w:ind w:firstLine="709"/>
      </w:pPr>
      <w:r>
        <w:rPr>
          <w:sz w:val="24"/>
        </w:rPr>
        <w:t xml:space="preserve">(часть седьмая введена Федеральным законом от 19.07.2009 N 205-ФЗ)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61</dc:title>
  <dc:creator>АРБИТРАЖ! · arbi.ru</dc:creator>
  <cp:lastModifiedBy>АРБИТРАЖ!</cp:lastModifiedBy>
  <dcterms:created xsi:type="dcterms:W3CDTF">2026-10-22T12:09:13.500Z</dcterms:created>
</cp:coreProperties>
</file>