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4</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4</w:t>
      </w:r>
    </w:p>
    <w:p>
      <w:pPr>
        <w:spacing w:after="120"/>
        <w:ind w:firstLine="709"/>
      </w:pPr>
      <w:r>
        <w:rPr>
          <w:sz w:val="24"/>
        </w:rPr>
        <w:t xml:space="preserve">- Конкурсный кредитор (уполномоченный орган) хочет включить в реестр денежное требование</w:t>
      </w:r>
    </w:p>
    <w:p>
      <w:pPr>
        <w:spacing w:after="120"/>
        <w:ind w:firstLine="709"/>
      </w:pPr>
      <w:r>
        <w:rPr>
          <w:sz w:val="24"/>
        </w:rPr>
        <w:t xml:space="preserve">КонсультантПлюс: примечание.</w:t>
      </w:r>
    </w:p>
    <w:p>
      <w:pPr>
        <w:spacing w:after="120"/>
        <w:ind w:firstLine="709"/>
      </w:pPr>
      <w:r>
        <w:rPr>
          <w:sz w:val="24"/>
        </w:rPr>
        <w:t xml:space="preserve">С 27.07.2027 в абз. 1 п. 1 ст. 4 вносятся изменения ( ФЗ от 26.07.2026 N 253-ФЗ). См. будущую редакцию .</w:t>
      </w:r>
    </w:p>
    <w:p>
      <w:pPr>
        <w:spacing w:after="120"/>
        <w:ind w:firstLine="709"/>
      </w:pPr>
      <w:r>
        <w:rPr>
          <w:sz w:val="24"/>
        </w:rPr>
        <w:t xml:space="preserve">1. 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определяются на дату подачи в арбитражный суд заявления о признании должника банкротом, если иное не предусмотрено настоящим Федеральным законом.</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2 п. 1 ст. 4 вносятся изменения ( ФЗ от 26.07.2026 N 253-ФЗ). См. будущую редакцию .</w:t>
      </w:r>
    </w:p>
    <w:p>
      <w:pPr>
        <w:spacing w:after="120"/>
        <w:ind w:firstLine="709"/>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возникших до принятия арбитражным судом заявления о признании должника банкротом и заявленных после принятия арбитражным судом такого заявления, определяются на дату введения первой процедуры, применяемой в деле о банкротстве.</w:t>
      </w:r>
    </w:p>
    <w:p>
      <w:pPr>
        <w:spacing w:after="120"/>
        <w:ind w:firstLine="709"/>
      </w:pPr>
      <w:r>
        <w:rPr>
          <w:sz w:val="24"/>
        </w:rPr>
        <w:t xml:space="preserve">(в ред. Федеральных законов от 29.12.2014 N 482-ФЗ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29.12.2014 N 482-ФЗ.</w:t>
      </w:r>
    </w:p>
    <w:p>
      <w:pPr>
        <w:spacing w:after="120"/>
        <w:ind w:firstLine="709"/>
      </w:pPr>
      <w:r>
        <w:rPr>
          <w:sz w:val="24"/>
        </w:rPr>
        <w:t xml:space="preserve">(см. текст в предыдущей редакции )</w:t>
      </w:r>
    </w:p>
    <w:p>
      <w:pPr>
        <w:spacing w:after="120"/>
        <w:ind w:firstLine="709"/>
      </w:pPr>
      <w:r>
        <w:rPr>
          <w:sz w:val="24"/>
        </w:rPr>
        <w:t xml:space="preserve">Состав и размер денежных обязательств, требований о выплате выходных пособий и (или) об оплате труда лиц, работающих или работавших по трудовому договору, и обязательных платежей, выраженных в иностранной валюте, определяются в рублях по курсу, установленному Центральным банком Российской Федерации, на дату введения каждой процедуры, применяемой в деле о банкротстве и следующей после наступления срока исполнения соответствующего обязательства.</w:t>
      </w:r>
    </w:p>
    <w:p>
      <w:pPr>
        <w:spacing w:after="120"/>
        <w:ind w:firstLine="709"/>
      </w:pPr>
      <w:r>
        <w:rPr>
          <w:sz w:val="24"/>
        </w:rPr>
        <w:t xml:space="preserve">(в ред. Федеральных законов от 30.12.2008 N 296-ФЗ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27.07.2027 в абз. 5 п. 1 ст. 4 вносятся изменения ( ФЗ от 26.07.2026 N 253-ФЗ). См. будущую редакцию .</w:t>
      </w:r>
    </w:p>
    <w:p>
      <w:pPr>
        <w:spacing w:after="120"/>
        <w:ind w:firstLine="709"/>
      </w:pPr>
      <w:r>
        <w:rPr>
          <w:sz w:val="24"/>
        </w:rPr>
        <w:t xml:space="preserve">В целях участия в деле о банкротстве учитываются требования кредиторов по денежным обязательствам, о выплате выходных пособий и (или) об оплате труда лиц, работающих или работавших по трудовому договору, и об уплате обязательных платежей, срок исполнения которых не наступил на дату введения наблюдения.</w:t>
      </w:r>
    </w:p>
    <w:p>
      <w:pPr>
        <w:spacing w:after="120"/>
        <w:ind w:firstLine="709"/>
      </w:pPr>
      <w:r>
        <w:rPr>
          <w:sz w:val="24"/>
        </w:rPr>
        <w:t xml:space="preserve">(абзац введен Федеральным законом от 30.12.2008 N 296-ФЗ; 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2. Для определения наличия признаков банкротства должника учитываются:</w:t>
      </w:r>
    </w:p>
    <w:p>
      <w:pPr>
        <w:spacing w:after="120"/>
        <w:ind w:firstLine="709"/>
      </w:pPr>
      <w:r>
        <w:rPr>
          <w:sz w:val="24"/>
        </w:rPr>
        <w:t xml:space="preserve">размер денежных обязательств, в том числе размер задолженности за переданные товары, выполненные работы и оказанные услуги, суммы займа с учетом процентов, подлежащих уплате должником, размер задолженности, возникшей вследствие неосновательного обогащения, и размер задолженности, возникшей вследствие причинения вреда имуществу кредиторов, за исключением обязательств перед гражданами, перед которыми должник несет ответственность за причинение вреда жизни или здоровью, обязательств по выплате компенсации сверх возмещения вреда, обязательств по выплате вознаграждения авторам результатов интеллектуальной деятельности, а также обязательств перед учредителями (участниками) должника, вытекающих из такого участия;</w:t>
      </w:r>
    </w:p>
    <w:p>
      <w:pPr>
        <w:spacing w:after="120"/>
        <w:ind w:firstLine="709"/>
      </w:pPr>
      <w:r>
        <w:rPr>
          <w:sz w:val="24"/>
        </w:rPr>
        <w:t xml:space="preserve">(в ред. Федеральных законов от 18.12.2006 N 231-ФЗ , от 28.11.2011 N 337-ФЗ , от 29.06.2015 N 186-ФЗ )</w:t>
      </w:r>
    </w:p>
    <w:p>
      <w:pPr>
        <w:spacing w:after="120"/>
        <w:ind w:firstLine="709"/>
      </w:pPr>
      <w:r>
        <w:rPr>
          <w:sz w:val="24"/>
        </w:rPr>
        <w:t xml:space="preserve">(см. текст в предыдущей редакции )</w:t>
      </w:r>
    </w:p>
    <w:p>
      <w:pPr>
        <w:spacing w:after="120"/>
        <w:ind w:firstLine="709"/>
      </w:pPr>
      <w:r>
        <w:rPr>
          <w:sz w:val="24"/>
        </w:rPr>
        <w:t xml:space="preserve">размер обязательных платежей без учета установленных законодательством Российской Федерации штрафов (пеней) и иных финансовых санкций.</w:t>
      </w:r>
    </w:p>
    <w:p>
      <w:pPr>
        <w:spacing w:after="120"/>
        <w:ind w:firstLine="709"/>
      </w:pPr>
      <w:r>
        <w:rPr>
          <w:sz w:val="24"/>
        </w:rPr>
        <w:t xml:space="preserve">Подлежащие применению за неисполнение или ненадлежащее исполнение обязательства неустойки (штрафы, пени), проценты за просрочку платежа, убытки в виде упущенной выгоды, подлежащие возмещению за неисполнение или ненадлежащее исполнение обязательства, а также иные имущественные и (или) финансовые санкции, в том числе за неисполнение обязанности по уплате обязательных платежей, не учитываются при определении наличия признаков банкротства должника.</w:t>
      </w:r>
    </w:p>
    <w:p>
      <w:pPr>
        <w:spacing w:after="120"/>
        <w:ind w:firstLine="709"/>
      </w:pPr>
      <w:r>
        <w:rPr>
          <w:sz w:val="24"/>
        </w:rPr>
        <w:t xml:space="preserve">(в ред. Федерального закона от 30.12.2008 N 296-ФЗ)</w:t>
      </w:r>
    </w:p>
    <w:p>
      <w:pPr>
        <w:spacing w:after="120"/>
        <w:ind w:firstLine="709"/>
      </w:pPr>
      <w:r>
        <w:rPr>
          <w:sz w:val="24"/>
        </w:rPr>
        <w:t xml:space="preserve">(см. текст в предыдущей редакции )</w:t>
      </w:r>
    </w:p>
    <w:p>
      <w:pPr>
        <w:spacing w:after="120"/>
        <w:ind w:firstLine="709"/>
      </w:pPr>
      <w:r>
        <w:rPr>
          <w:sz w:val="24"/>
        </w:rPr>
        <w:t xml:space="preserve">3. Размер денежных обязательств или обязательных платежей считается установленным, если он определен судом в порядке, предусмотренном настоящим Федеральным законом .</w:t>
      </w:r>
    </w:p>
    <w:p>
      <w:pPr>
        <w:spacing w:after="120"/>
        <w:ind w:firstLine="709"/>
      </w:pPr>
      <w:r>
        <w:rPr>
          <w:sz w:val="24"/>
        </w:rPr>
        <w:t xml:space="preserve">4. В случаях, если должник оспаривает требования кредиторов, размер денежных обязательств, требований о выплате выходных пособий и (или) об оплате труда лиц, работающих или работавших по трудовому договору, или обязательных платежей определяется арбитражным судом в порядке, предусмотренном настоящим Федеральным законом .</w:t>
      </w:r>
    </w:p>
    <w:p>
      <w:pPr>
        <w:spacing w:after="120"/>
        <w:ind w:firstLine="709"/>
      </w:pPr>
      <w:r>
        <w:rPr>
          <w:sz w:val="24"/>
        </w:rPr>
        <w:t xml:space="preserve">(в ред. Федерального закона от 29.06.2015 N 186-ФЗ)</w:t>
      </w:r>
    </w:p>
    <w:p>
      <w:pPr>
        <w:spacing w:after="120"/>
        <w:ind w:firstLine="709"/>
      </w:pPr>
      <w:r>
        <w:rPr>
          <w:sz w:val="24"/>
        </w:rPr>
        <w:t xml:space="preserve">(см. текст в предыдущей редакции )</w:t>
      </w:r>
    </w:p>
    <w:p>
      <w:pPr>
        <w:spacing w:after="120"/>
        <w:ind w:firstLine="709"/>
      </w:pPr>
      <w:r>
        <w:rPr>
          <w:sz w:val="24"/>
        </w:rPr>
        <w:t xml:space="preserve">5. Требования кредиторов по обязательствам, не являющимся денежными, могут быть предъявлены в суд и рассматриваются судом, арбитражным судом в порядке, предусмотренном процессуальным законодательством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4</dc:title>
  <dc:creator>АРБИТРАЖ! · arbi.ru</dc:creator>
  <cp:lastModifiedBy>АРБИТРАЖ!</cp:lastModifiedBy>
  <dcterms:created xsi:type="dcterms:W3CDTF">2026-10-22T19:03:17.415Z</dcterms:created>
</cp:coreProperties>
</file>