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</w:t>
      </w:r>
    </w:p>
    <w:p>
      <w:pPr>
        <w:spacing w:after="120"/>
        <w:ind w:firstLine="709"/>
      </w:pPr>
      <w:r>
        <w:rPr>
          <w:sz w:val="24"/>
        </w:rPr>
        <w:t xml:space="preserve">- Кредитор хочет признать должника банкротом, ввести наблюдение и включить требование в реестр</w:t>
      </w:r>
    </w:p>
    <w:p>
      <w:pPr>
        <w:spacing w:after="120"/>
        <w:ind w:firstLine="709"/>
      </w:pPr>
      <w:r>
        <w:rPr>
          <w:sz w:val="24"/>
        </w:rPr>
        <w:t xml:space="preserve">- Кредитор хочет признать ликвидируемого должника банкротом</w:t>
      </w:r>
    </w:p>
    <w:p>
      <w:pPr>
        <w:spacing w:after="120"/>
        <w:ind w:firstLine="709"/>
      </w:pPr>
      <w:r>
        <w:rPr>
          <w:sz w:val="24"/>
        </w:rPr>
        <w:t xml:space="preserve">- Кредитор (конкурсный кредитор, уполномоченный орган) хочет признать гражданина (ИП) банкротом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заявления о включении требований в реестр требований кредиторов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заявления о признании должника банкротом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1 ст. 7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Правом на обращение в арбитражный суд с заявлением о признании должника банкротом обладают должник, конкурсный кредитор, уполномоченные органы, а также работник, бывший работник должника, имеющие требования о выплате выходных пособий и (или) об оплате труда.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Право на обращение в арбитражный суд возникает у конкурсного кредитора, работника, бывшего работника должника, уполномоченного органа по денежным обязательствам с даты вступления в законную силу решения суда, арбитражного суда или судебного акта о выдаче исполнительных листов на принудительное исполнение решений третейского суда о взыскании с должника денежных средств.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Право на обращение в арбитражный суд возникает у конкурсного кредитора - кредитной организации, у кредитного управляющего по договору синдицированного кредита (займа) ( глава X.1 настоящего Федерального закона), а также у конкурсного кредитора - государственной корпорации "ВЭБ.РФ" с даты возникновения у должника признаков банкротства, установленных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22.12.2020 N 447-ФЗ)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Право на обращение в арбитражный суд возникает у уполномоченного органа по обязательным платежам по истечении тридцати дней с даты принятия решения, указанного в абзаце втором пункта 3 статьи 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 п. 2.1 ст. 7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2.1. Право на обращение в арбитражный суд возникает у конкурсного кредитора, должника, работника, бывшего работника должника в порядке, установленном пунктом 2 настоящей статьи, при условии предварительного, не менее чем за пятнадцать календарных дней до обращения в арбитражный суд, опубликования уведомления о намерении обратиться с заявлением о признании должника банкротом путем включения его в Единый федеральный реестр сведений о фактах деятельности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истечении тридцати дней со дня опубликования указанного уведомления сведения, содержащиеся в нем, утрачивают силу.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12.11.2019 N 377-ФЗ)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3 ст. 7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Частичное исполнение требований конкурсного кредитора, работника, бывшего работника должника, уполномоченного органа не является основанием для отказа арбитражным судом в принятии заявления о признании должника банкротом, если сумма неисполненных требований составляет не менее чем размер, определяемый в соответствии с пунктом 2 статьи 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7</dc:title>
  <dc:creator>АРБИТРАЖ! · arbi.ru</dc:creator>
  <cp:lastModifiedBy>АРБИТРАЖ!</cp:lastModifiedBy>
  <dcterms:created xsi:type="dcterms:W3CDTF">2026-10-22T19:07:56.066Z</dcterms:created>
</cp:coreProperties>
</file>