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13</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Для целей настоящего Федерального закона надлежащим уведомлением признается направление конкурсному кредитору, в уполномоченный орган, а также иному лицу, имеющему в соответствии с настоящим Федеральным законом право на участие в собрании кредиторов, сообщения о проведении собрания кредиторов по почте не позднее чем за четырнадцать дней до даты проведения собрания кредиторов или иным обеспечивающим получение такого сообщения способом не менее чем за пять рабочих дней до даты проведения собрания кредиторов.</w:t>
      </w:r>
    </w:p>
    <w:p>
      <w:pPr>
        <w:spacing w:after="120"/>
        <w:ind w:firstLine="709"/>
      </w:pPr>
      <w:r>
        <w:rPr>
          <w:sz w:val="24"/>
        </w:rPr>
        <w:t xml:space="preserve">(в ред. Федерального закона от 29.12.2014 N 482-ФЗ)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количество конкурсных кредиторов и уполномоченных органов превышает пятьсот, надлежащим уведомлением признается опубликование сообщения о проведении собрания кредиторов в порядке, определенном статьей 28 настоящего Федерального закона.</w:t>
      </w:r>
    </w:p>
    <w:p>
      <w:pPr>
        <w:spacing w:after="120"/>
        <w:ind w:firstLine="709"/>
      </w:pPr>
      <w:r>
        <w:rPr>
          <w:sz w:val="24"/>
        </w:rPr>
        <w:t xml:space="preserve">(в ред. Федерального закона от 21.12.2013 N 379-ФЗ)</w:t>
      </w:r>
    </w:p>
    <w:p>
      <w:pPr>
        <w:spacing w:after="120"/>
        <w:ind w:firstLine="709"/>
      </w:pPr>
      <w:r>
        <w:rPr>
          <w:sz w:val="24"/>
        </w:rPr>
        <w:t xml:space="preserve">(см. текст в предыдущей редакции )</w:t>
      </w:r>
    </w:p>
    <w:p>
      <w:pPr>
        <w:spacing w:after="120"/>
        <w:ind w:firstLine="709"/>
      </w:pPr>
      <w:r>
        <w:rPr>
          <w:sz w:val="24"/>
        </w:rPr>
        <w:t xml:space="preserve">При невозможности выявить сведения, необходимые для личного уведомления конкурсного кредитора по месту его постоянного или преимущественного проживания или месту нахождения или иного имеющего в соответствии с настоящим Федеральным законом право на участие в собрании кредиторов лица, либо при наличии иных обстоятельств, делающих невозможным такое уведомление указанных лиц, надлежащим уведомлением таких лиц признается опубликование сведений о проведении собрания кредиторов в порядке, определенном статьей 28 настоящего Федерального закона.</w:t>
      </w:r>
    </w:p>
    <w:p>
      <w:pPr>
        <w:spacing w:after="120"/>
        <w:ind w:firstLine="709"/>
      </w:pPr>
      <w:r>
        <w:rPr>
          <w:sz w:val="24"/>
        </w:rPr>
        <w:t xml:space="preserve">3. В сообщении о проведении собрания кредиторов должны содержаться следующие сведения:</w:t>
      </w:r>
    </w:p>
    <w:p>
      <w:pPr>
        <w:spacing w:after="120"/>
        <w:ind w:firstLine="709"/>
      </w:pPr>
      <w:r>
        <w:rPr>
          <w:sz w:val="24"/>
        </w:rPr>
        <w:t xml:space="preserve">наименование, место нахождения должника и его адрес;</w:t>
      </w:r>
    </w:p>
    <w:p>
      <w:pPr>
        <w:spacing w:after="120"/>
        <w:ind w:firstLine="709"/>
      </w:pPr>
      <w:r>
        <w:rPr>
          <w:sz w:val="24"/>
        </w:rPr>
        <w:t xml:space="preserve">дата, время и место проведения собрания кредиторов;</w:t>
      </w:r>
    </w:p>
    <w:p>
      <w:pPr>
        <w:spacing w:after="120"/>
        <w:ind w:firstLine="709"/>
      </w:pPr>
      <w:r>
        <w:rPr>
          <w:sz w:val="24"/>
        </w:rPr>
        <w:t xml:space="preserve">повестка собрания кредиторов;</w:t>
      </w:r>
    </w:p>
    <w:p>
      <w:pPr>
        <w:spacing w:after="120"/>
        <w:ind w:firstLine="709"/>
      </w:pPr>
      <w:r>
        <w:rPr>
          <w:sz w:val="24"/>
        </w:rPr>
        <w:t xml:space="preserve">порядок ознакомления с материалами, подлежащими рассмотрению собранием кредиторов;</w:t>
      </w:r>
    </w:p>
    <w:p>
      <w:pPr>
        <w:spacing w:after="120"/>
        <w:ind w:firstLine="709"/>
      </w:pPr>
      <w:r>
        <w:rPr>
          <w:sz w:val="24"/>
        </w:rPr>
        <w:t xml:space="preserve">порядок регистрации участников собрания.</w:t>
      </w:r>
    </w:p>
    <w:p>
      <w:pPr>
        <w:spacing w:after="120"/>
        <w:ind w:firstLine="709"/>
      </w:pPr>
      <w:r>
        <w:rPr>
          <w:sz w:val="24"/>
        </w:rPr>
        <w:t xml:space="preserve">Лицо, которое проводит собрание кредиторов, обязано обеспечить возможность ознакомления с материалами, представленными участникам собрания кредиторов для ознакомления и (или) утверждения, не менее чем за пять рабочих дней до даты проведения собрания кредиторов, если иной срок не установлен настоящим Федеральным законом .</w:t>
      </w:r>
    </w:p>
    <w:p>
      <w:pPr>
        <w:spacing w:after="120"/>
        <w:ind w:firstLine="709"/>
      </w:pPr>
      <w:r>
        <w:rPr>
          <w:sz w:val="24"/>
        </w:rPr>
        <w:t xml:space="preserve">(абзац введен Федеральным законом от 29.12.2014 N 482-ФЗ)</w:t>
      </w:r>
    </w:p>
    <w:p>
      <w:pPr>
        <w:spacing w:after="120"/>
        <w:ind w:firstLine="709"/>
      </w:pPr>
      <w:r>
        <w:rPr>
          <w:sz w:val="24"/>
        </w:rPr>
        <w:t xml:space="preserve">4. Сообщение о проведении собрания кредиторов подлежит включению арбитражным управляющим в Единый федеральный реестр сведений о банкротстве в порядке, установленном статьей 28 настоящего Федерального закона, не менее чем за четырнадцать дней до даты проведения собрания кредиторов.</w:t>
      </w:r>
    </w:p>
    <w:p>
      <w:pPr>
        <w:spacing w:after="120"/>
        <w:ind w:firstLine="709"/>
      </w:pPr>
      <w:r>
        <w:rPr>
          <w:sz w:val="24"/>
        </w:rPr>
        <w:t xml:space="preserve">(п. 4 введен Федеральным законом от 21.12.2013 N 379-ФЗ)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13</dc:title>
  <dc:creator>АРБИТРАЖ! · arbi.ru</dc:creator>
  <cp:lastModifiedBy>АРБИТРАЖ!</cp:lastModifiedBy>
  <dcterms:created xsi:type="dcterms:W3CDTF">2026-10-22T21:57:42.817Z</dcterms:created>
</cp:coreProperties>
</file>