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Собрание кредиторов созывается по инициативе:</w:t>
      </w:r>
    </w:p>
    <w:p>
      <w:pPr>
        <w:spacing w:after="120"/>
        <w:ind w:firstLine="709"/>
      </w:pPr>
      <w:r>
        <w:rPr>
          <w:sz w:val="24"/>
        </w:rPr>
        <w:t xml:space="preserve">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комитета кредиторов;</w:t>
      </w:r>
    </w:p>
    <w:p>
      <w:pPr>
        <w:spacing w:after="120"/>
        <w:ind w:firstLine="709"/>
      </w:pPr>
      <w:r>
        <w:rPr>
          <w:sz w:val="24"/>
        </w:rPr>
        <w:t xml:space="preserve">конкурсных кредиторов и (или) уполномоченных органов, права требования которых составляют не менее чем десять процентов общей суммы требований кредиторов по денежным обязательствам и об уплате обязательных платежей,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одной трети от общего количества конкурсных кредиторов и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2. В требовании о проведении собрания кредиторов должны быть сформулированы вопросы, подлежащие внесению в повестку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Арбитражный управляющий не вправе вносить изменения в формулировки вопросов повестки собрания кредиторов, созываемого по требованию комитета кредиторов, конкурсных кредиторов и (или) уполномоченных органов.</w:t>
      </w:r>
    </w:p>
    <w:p>
      <w:pPr>
        <w:spacing w:after="120"/>
        <w:ind w:firstLine="709"/>
      </w:pPr>
      <w:r>
        <w:rPr>
          <w:sz w:val="24"/>
        </w:rPr>
        <w:t xml:space="preserve">3. Собрание кредиторов по требованию комитета кредиторов, конкурсных кредиторов и (или) уполномоченных органов проводится арбитражным управляющим не позднее чем в течение трех недель с даты получения арбитражным управляющим требования комитета кредиторов, конкурсных кредиторов и (или) уполномоченных органов о проведении собрания кредиторов, если иной срок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Собрание кредиторов проводится по месту нахождения должника или органов управления должника, если иное не установлено собранием кредиторов.</w:t>
      </w:r>
    </w:p>
    <w:p>
      <w:pPr>
        <w:spacing w:after="120"/>
        <w:ind w:firstLine="709"/>
      </w:pPr>
      <w:r>
        <w:rPr>
          <w:sz w:val="24"/>
        </w:rPr>
        <w:t xml:space="preserve">При невозможности проведения собрания кредиторов по месту нахождения должника или органов управления должника место проведения собрания кредиторов определяется арбитражным управляющим.</w:t>
      </w:r>
    </w:p>
    <w:p>
      <w:pPr>
        <w:spacing w:after="120"/>
        <w:ind w:firstLine="709"/>
      </w:pPr>
      <w:r>
        <w:rPr>
          <w:sz w:val="24"/>
        </w:rPr>
        <w:t xml:space="preserve">Дата, время и место проведения собрания кредиторов не должны препятствовать участию в таком собрании кредиторам или их представителям, а также иным лицам, имеющим право в соответствии с настоящим Федеральным законом принимать участие в собрании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</dc:title>
  <dc:creator>АРБИТРАЖ! · arbi.ru</dc:creator>
  <cp:lastModifiedBy>АРБИТРАЖ!</cp:lastModifiedBy>
  <dcterms:created xsi:type="dcterms:W3CDTF">2026-10-22T22:32:23.023Z</dcterms:created>
</cp:coreProperties>
</file>