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банкротстве, ст. 16</w:t>
      </w:r>
    </w:p>
    <w:p>
      <w:pPr>
        <w:spacing w:after="120"/>
        <w:ind w:firstLine="709"/>
      </w:pPr>
      <w:r>
        <w:rPr>
          <w:sz w:val="24"/>
        </w:rPr>
        <w:t xml:space="preserve">Акт: Федеральный закон «О несостоятельности (банкротстве)» № 127-ФЗ</w:t>
      </w:r>
    </w:p>
    <w:p>
      <w:pPr>
        <w:spacing w:after="120"/>
        <w:ind w:firstLine="709"/>
      </w:pPr>
      <w:r>
        <w:rPr>
          <w:sz w:val="24"/>
        </w:rPr>
        <w:t xml:space="preserve">Источник: https://www.consultant.ru/document/cons_doc_LAW_39331/</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арбитражных споров. Ситуации, связанные со ст. 16</w:t>
      </w:r>
    </w:p>
    <w:p>
      <w:pPr>
        <w:spacing w:after="120"/>
        <w:ind w:firstLine="709"/>
      </w:pPr>
      <w:r>
        <w:rPr>
          <w:sz w:val="24"/>
        </w:rPr>
        <w:t xml:space="preserve">- Заявитель (кредитор, конкурсный управляющий, иное заинтересованное лицо) хочет исключить из реестра (реестра требований участников строительства) требование</w:t>
      </w:r>
    </w:p>
    <w:p>
      <w:pPr>
        <w:spacing w:after="120"/>
        <w:ind w:firstLine="709"/>
      </w:pPr>
      <w:r>
        <w:rPr>
          <w:sz w:val="24"/>
        </w:rPr>
        <w:t xml:space="preserve">- Конкурсный кредитор (уполномоченный орган) хочет включить в реестр денежное требование</w:t>
      </w:r>
    </w:p>
    <w:p>
      <w:pPr>
        <w:spacing w:after="120"/>
        <w:ind w:firstLine="709"/>
      </w:pPr>
      <w:r>
        <w:rPr>
          <w:sz w:val="24"/>
        </w:rPr>
        <w:t xml:space="preserve">- Кредитор гражданина (ИП) хочет включить в реестр требование, не обеспеченное залогом</w:t>
      </w:r>
    </w:p>
    <w:p>
      <w:pPr>
        <w:spacing w:after="120"/>
        <w:ind w:firstLine="709"/>
      </w:pPr>
      <w:r>
        <w:rPr>
          <w:sz w:val="24"/>
        </w:rPr>
        <w:t xml:space="preserve">- Гражданин (ИП), конкурсный кредитор, финансовый управляющий хочет исключить из реестра требование кредитора</w:t>
      </w:r>
    </w:p>
    <w:p>
      <w:pPr>
        <w:spacing w:after="120"/>
        <w:ind w:firstLine="709"/>
      </w:pPr>
      <w:r>
        <w:rPr>
          <w:sz w:val="24"/>
        </w:rPr>
        <w:t xml:space="preserve">- Кредитор хочет включить в реестр требований кредиторов требование по денежным обязательствам, основанное на договоре о переводе долга</w:t>
      </w:r>
    </w:p>
    <w:p>
      <w:pPr>
        <w:spacing w:after="120"/>
        <w:ind w:firstLine="709"/>
      </w:pPr>
      <w:r>
        <w:rPr>
          <w:sz w:val="24"/>
        </w:rPr>
        <w:t xml:space="preserve">1. Реестр требований кредиторов ведет арбитражный управляющий или реестродержатель.</w:t>
      </w:r>
    </w:p>
    <w:p>
      <w:pPr>
        <w:spacing w:after="120"/>
        <w:ind w:firstLine="709"/>
      </w:pPr>
      <w:r>
        <w:rPr>
          <w:sz w:val="24"/>
        </w:rPr>
        <w:t xml:space="preserve">Реестр требований кредиторов в качестве реестродержателя ведется профессиональными участниками рынка ценных бумаг, осуществляющими деятельность по ведению реестра владельцев ценных бумаг.</w:t>
      </w:r>
    </w:p>
    <w:p>
      <w:pPr>
        <w:spacing w:after="120"/>
        <w:ind w:firstLine="709"/>
      </w:pPr>
      <w:r>
        <w:rPr>
          <w:sz w:val="24"/>
        </w:rPr>
        <w:t xml:space="preserve">Реестродержатель обязан осуществлять свою деятельность в соответствии с федеральными стандартами , касающимися содержания и порядка ведения реестра требований кредиторов.</w:t>
      </w:r>
    </w:p>
    <w:p>
      <w:pPr>
        <w:spacing w:after="120"/>
        <w:ind w:firstLine="709"/>
      </w:pPr>
      <w:r>
        <w:rPr>
          <w:sz w:val="24"/>
        </w:rPr>
        <w:t xml:space="preserve">(в ред. Федеральных законов от 30.12.2008 N 296-ФЗ , от 27.07.2010 N 219-ФЗ )</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27.07.2027 в абз. 1 п. 2 ст. 16 вносятся изменения ( ФЗ от 26.07.2026 N 253-ФЗ). См. будущую редакцию .</w:t>
      </w:r>
    </w:p>
    <w:p>
      <w:pPr>
        <w:spacing w:after="120"/>
        <w:ind w:firstLine="709"/>
      </w:pPr>
      <w:r>
        <w:rPr>
          <w:sz w:val="24"/>
        </w:rPr>
        <w:t xml:space="preserve">2. Решение о привлечении реестродержателя к ведению реестра требований кредиторов и выборе реестродержателя принимается собранием кредиторов. До даты проведения первого собрания кредиторов решение о привлечении реестродержателя к ведению реестра требований кредиторов и выборе реестродержателя принимается временным управляющим.</w:t>
      </w:r>
    </w:p>
    <w:p>
      <w:pPr>
        <w:spacing w:after="120"/>
        <w:ind w:firstLine="709"/>
      </w:pPr>
      <w:r>
        <w:rPr>
          <w:sz w:val="24"/>
        </w:rPr>
        <w:t xml:space="preserve">Решение собрания кредиторов о выборе реестродержателя должно содержать согласованный с реестродержателем размер оплаты услуг реестродержателя.</w:t>
      </w:r>
    </w:p>
    <w:p>
      <w:pPr>
        <w:spacing w:after="120"/>
        <w:ind w:firstLine="709"/>
      </w:pPr>
      <w:r>
        <w:rPr>
          <w:sz w:val="24"/>
        </w:rPr>
        <w:t xml:space="preserve">В случае, если количество конкурсных кредиторов, требования которых включены в реестр требований кредиторов, превышает пятьсот, привлечение реестродержателя обязательно.</w:t>
      </w:r>
    </w:p>
    <w:p>
      <w:pPr>
        <w:spacing w:after="120"/>
        <w:ind w:firstLine="709"/>
      </w:pPr>
      <w:r>
        <w:rPr>
          <w:sz w:val="24"/>
        </w:rPr>
        <w:t xml:space="preserve">(абзац введен Федеральным законом от 30.12.2008 N 296-ФЗ)</w:t>
      </w:r>
    </w:p>
    <w:p>
      <w:pPr>
        <w:spacing w:after="120"/>
        <w:ind w:firstLine="709"/>
      </w:pPr>
      <w:r>
        <w:rPr>
          <w:sz w:val="24"/>
        </w:rPr>
        <w:t xml:space="preserve">3. Не позднее чем через пять дней с даты выбора собранием кредиторов реестродержателя арбитражный управляющий обязан заключить с реестродержателем соответствующий договор.</w:t>
      </w:r>
    </w:p>
    <w:p>
      <w:pPr>
        <w:spacing w:after="120"/>
        <w:ind w:firstLine="709"/>
      </w:pPr>
      <w:r>
        <w:rPr>
          <w:sz w:val="24"/>
        </w:rPr>
        <w:t xml:space="preserve">Договор с реестродержателем может быть заключен только при наличии у него договора страхования ответственности на случай причинения убытков лицам, участвующим в деле о банкротстве.</w:t>
      </w:r>
    </w:p>
    <w:p>
      <w:pPr>
        <w:spacing w:after="120"/>
        <w:ind w:firstLine="709"/>
      </w:pPr>
      <w:r>
        <w:rPr>
          <w:sz w:val="24"/>
        </w:rPr>
        <w:t xml:space="preserve">Информация о реестродержателе должна быть представлена арбитражным управляющим в арбитражный суд не позднее чем через пять дней с даты заключения договора.</w:t>
      </w:r>
    </w:p>
    <w:p>
      <w:pPr>
        <w:spacing w:after="120"/>
        <w:ind w:firstLine="709"/>
      </w:pPr>
      <w:r>
        <w:rPr>
          <w:sz w:val="24"/>
        </w:rPr>
        <w:t xml:space="preserve">Оплата услуг реестродержателя осуществляется за счет средств должника, если собранием кредиторов не установлен иной источник оплаты услуг реестродержателя.</w:t>
      </w:r>
    </w:p>
    <w:p>
      <w:pPr>
        <w:spacing w:after="120"/>
        <w:ind w:firstLine="709"/>
      </w:pPr>
      <w:r>
        <w:rPr>
          <w:sz w:val="24"/>
        </w:rPr>
        <w:t xml:space="preserve">4. Реестродержатель обязан возместить убытки, причиненные неисполнением или ненадлежащим исполнением обязанностей, предусмотренных настоящим Федеральным законом.</w:t>
      </w:r>
    </w:p>
    <w:p>
      <w:pPr>
        <w:spacing w:after="120"/>
        <w:ind w:firstLine="709"/>
      </w:pPr>
      <w:r>
        <w:rPr>
          <w:sz w:val="24"/>
        </w:rPr>
        <w:t xml:space="preserve">В случае, если ведение реестра требований кредиторов передано реестродержателю, арбитражный управляющий не несет ответственность за правильность ведения реестра требований кредиторов и не отвечает за совершение реестродержателем иных действий (бездействие), которые причиняют или могут причинить ущерб должнику и его кредиторам.</w:t>
      </w:r>
    </w:p>
    <w:p>
      <w:pPr>
        <w:spacing w:after="120"/>
        <w:ind w:firstLine="709"/>
      </w:pPr>
      <w:r>
        <w:rPr>
          <w:sz w:val="24"/>
        </w:rPr>
        <w:t xml:space="preserve">5. В реестре требований кредиторов учет требований кредиторов ведется в валюте Российской Федерации. Требования кредиторов, выраженные в иностранной валюте, учитываются в реестре требований кредиторов в порядке, установленном статьей 4 настоящего Федерального закона.</w:t>
      </w:r>
    </w:p>
    <w:p>
      <w:pPr>
        <w:spacing w:after="120"/>
        <w:ind w:firstLine="709"/>
      </w:pPr>
      <w:r>
        <w:rPr>
          <w:sz w:val="24"/>
        </w:rPr>
        <w:t xml:space="preserve">6. Требования кредиторов включаются в реестр требований кредиторов и исключаются из него арбитражным управляющим или реестродержателем исключительно на основании вступивших в силу судебных актов, устанавливающих их состав и размер, если иное не определено настоящим пунктом.</w:t>
      </w:r>
    </w:p>
    <w:p>
      <w:pPr>
        <w:spacing w:after="120"/>
        <w:ind w:firstLine="709"/>
      </w:pPr>
      <w:r>
        <w:rPr>
          <w:sz w:val="24"/>
        </w:rPr>
        <w:t xml:space="preserve">Требования о выплате выходных пособий и (или) об оплате труда лиц, работающих или работавших по трудовому договору, включаются в реестр требований кредиторов арбитражным управляющим или реестродержателем по представлению арбитражного управляющего, а в случае оспаривания этих требований - на основании судебного акта, устанавливающего состав и размер этих требований.</w:t>
      </w:r>
    </w:p>
    <w:p>
      <w:pPr>
        <w:spacing w:after="120"/>
        <w:ind w:firstLine="709"/>
      </w:pPr>
      <w:r>
        <w:rPr>
          <w:sz w:val="24"/>
        </w:rPr>
        <w:t xml:space="preserve">(в ред. Федерального закона от 29.06.2015 N 186-ФЗ)</w:t>
      </w:r>
    </w:p>
    <w:p>
      <w:pPr>
        <w:spacing w:after="120"/>
        <w:ind w:firstLine="709"/>
      </w:pPr>
      <w:r>
        <w:rPr>
          <w:sz w:val="24"/>
        </w:rPr>
        <w:t xml:space="preserve">(см. текст в предыдущей редакции )</w:t>
      </w:r>
    </w:p>
    <w:p>
      <w:pPr>
        <w:spacing w:after="120"/>
        <w:ind w:firstLine="709"/>
      </w:pPr>
      <w:r>
        <w:rPr>
          <w:sz w:val="24"/>
        </w:rPr>
        <w:t xml:space="preserve">Требования о выплате выходных пособий и (или) об оплате труда лиц, работающих или работавших по трудовому договору, исключаются из реестра требований кредиторов арбитражным управляющим или реестродержателем исключительно на основании вступивших в силу судебных актов.</w:t>
      </w:r>
    </w:p>
    <w:p>
      <w:pPr>
        <w:spacing w:after="120"/>
        <w:ind w:firstLine="709"/>
      </w:pPr>
      <w:r>
        <w:rPr>
          <w:sz w:val="24"/>
        </w:rPr>
        <w:t xml:space="preserve">(в ред. Федерального закона от 29.06.2015 N 186-ФЗ)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ведение реестра требований кредиторов осуществляется реестродержателем, судебные акты, устанавливающие размер требований кредиторов, направляются арбитражным судом реестродержателю для включения соответствующих требований в реестр требований кредиторов.</w:t>
      </w:r>
    </w:p>
    <w:p>
      <w:pPr>
        <w:spacing w:after="120"/>
        <w:ind w:firstLine="709"/>
      </w:pPr>
      <w:r>
        <w:rPr>
          <w:sz w:val="24"/>
        </w:rPr>
        <w:t xml:space="preserve">7. В реестре требований кредиторов указываются сведения о каждом кредиторе, о размере его требований к должнику, об очередности удовлетворения каждого требования кредитора, а также основания возникновения требований кредиторов.</w:t>
      </w:r>
    </w:p>
    <w:p>
      <w:pPr>
        <w:spacing w:after="120"/>
        <w:ind w:firstLine="709"/>
      </w:pPr>
      <w:r>
        <w:rPr>
          <w:sz w:val="24"/>
        </w:rPr>
        <w:t xml:space="preserve">При заявлении требований кредитор обязан указать сведения о себе, в том числе фамилию, имя, отчество, паспортные данные (для физического лица), наименование, место нахождения (для юридического лица), а также банковские реквизиты (при их наличии).</w:t>
      </w:r>
    </w:p>
    <w:p>
      <w:pPr>
        <w:spacing w:after="120"/>
        <w:ind w:firstLine="709"/>
      </w:pPr>
      <w:r>
        <w:rPr>
          <w:sz w:val="24"/>
        </w:rPr>
        <w:t xml:space="preserve">КонсультантПлюс: примечание.</w:t>
      </w:r>
    </w:p>
    <w:p>
      <w:pPr>
        <w:spacing w:after="120"/>
        <w:ind w:firstLine="709"/>
      </w:pPr>
      <w:r>
        <w:rPr>
          <w:sz w:val="24"/>
        </w:rPr>
        <w:t xml:space="preserve">Абз. 3 п. 7 ст. 16 (в ред. ФЗ от 27.12.2018 N 514-ФЗ) применяется к депозитариям, осуществляющим обязательное централизованное хранение облигаций, в случае признания банкротом эмитента облигаций после 01.01.2020.</w:t>
      </w:r>
    </w:p>
    <w:p>
      <w:pPr>
        <w:spacing w:after="120"/>
        <w:ind w:firstLine="709"/>
      </w:pPr>
      <w:r>
        <w:rPr>
          <w:sz w:val="24"/>
        </w:rPr>
        <w:t xml:space="preserve">В случае, если в деле о банкротстве должника интересы кредиторов - владельцев облигаций представляет определенный в соответствии с законодательством Российской Федерации о ценных бумагах представитель владельцев облигаций или депозитарий, осуществляющий централизованный учет прав на облигации, в реестре требований кредиторов указываются сведения об общем размере требований указанных кредиторов и сведения о таком представителе владельцев облигаций или о таком депозитарии. Сведения о каждом кредиторе - владельце облигаций при этом не указываются.</w:t>
      </w:r>
    </w:p>
    <w:p>
      <w:pPr>
        <w:spacing w:after="120"/>
        <w:ind w:firstLine="709"/>
      </w:pPr>
      <w:r>
        <w:rPr>
          <w:sz w:val="24"/>
        </w:rPr>
        <w:t xml:space="preserve">(абзац введен Федеральным законом от 21.12.2013 N 379-ФЗ; в ред. Федерального закона от 27.12.2018 N 514-ФЗ)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в деле о банкротстве должника участвует кредитный управляющий по договору синдицированного кредита (займа), размер единого требования кредитного управляющего определяется в соответствии с пунктом 1 статьи 223.8 настоящего Федерального закона.</w:t>
      </w:r>
    </w:p>
    <w:p>
      <w:pPr>
        <w:spacing w:after="120"/>
        <w:ind w:firstLine="709"/>
      </w:pPr>
      <w:r>
        <w:rPr>
          <w:sz w:val="24"/>
        </w:rPr>
        <w:t xml:space="preserve">(абзац введен Федеральным законом от 22.12.2020 N 447-ФЗ)</w:t>
      </w:r>
    </w:p>
    <w:p>
      <w:pPr>
        <w:spacing w:after="120"/>
        <w:ind w:firstLine="709"/>
      </w:pPr>
      <w:r>
        <w:rPr>
          <w:sz w:val="24"/>
        </w:rPr>
        <w:t xml:space="preserve">7.1. Требования конкурсных кредиторов по обязательствам, обеспеченным залогом имущества должника, учитываются в реестре требований кредиторов в составе требований кредиторов третьей очереди.</w:t>
      </w:r>
    </w:p>
    <w:p>
      <w:pPr>
        <w:spacing w:after="120"/>
        <w:ind w:firstLine="709"/>
      </w:pPr>
      <w:r>
        <w:rPr>
          <w:sz w:val="24"/>
        </w:rPr>
        <w:t xml:space="preserve">(п. 7.1 введен Федеральным законом от 30.12.2008 N 306-ФЗ)</w:t>
      </w:r>
    </w:p>
    <w:p>
      <w:pPr>
        <w:spacing w:after="120"/>
        <w:ind w:firstLine="709"/>
      </w:pPr>
      <w:r>
        <w:rPr>
          <w:sz w:val="24"/>
        </w:rPr>
        <w:t xml:space="preserve">7.2. Сведения о предъявлении кредитором своих требований к должнику, а также о включении заявленных требований в реестр требований кредиторов подлежат включению арбитражным управляющим в Единый федеральный реестр сведений о банкротстве в течение пяти рабочих дней соответственно с даты получения требований или с даты включения требований в реестр требований кредиторов. В сообщении, подлежащем включению в Единый федеральный реестр сведений о банкротстве в соответствии с настоящим пунктом, должны быть указаны наименование должника - юридического лица или фамилия, имя, отчество должника-гражданина, наименование (для юридического лица) или фамилия, имя, отчество (для физического лица) кредитора, идентификационной номер налогоплательщика или основной государственный регистрационный номер (при их наличии), сумма заявленных требований, сумма включенных требований (для сведений о включении требований в реестр требований кредиторов) и основание их возникновения.</w:t>
      </w:r>
    </w:p>
    <w:p>
      <w:pPr>
        <w:spacing w:after="120"/>
        <w:ind w:firstLine="709"/>
      </w:pPr>
      <w:r>
        <w:rPr>
          <w:sz w:val="24"/>
        </w:rPr>
        <w:t xml:space="preserve">(в ред. Федерального закона от 31.07.2025 N 311-ФЗ)</w:t>
      </w:r>
    </w:p>
    <w:p>
      <w:pPr>
        <w:spacing w:after="120"/>
        <w:ind w:firstLine="709"/>
      </w:pPr>
      <w:r>
        <w:rPr>
          <w:sz w:val="24"/>
        </w:rPr>
        <w:t xml:space="preserve">(см. текст в предыдущей редакции )</w:t>
      </w:r>
    </w:p>
    <w:p>
      <w:pPr>
        <w:spacing w:after="120"/>
        <w:ind w:firstLine="709"/>
      </w:pPr>
      <w:r>
        <w:rPr>
          <w:sz w:val="24"/>
        </w:rPr>
        <w:t xml:space="preserve">Арбитражный управляющий обязан предоставить лицам, участвующим в деле о банкротстве, возможность ознакомиться с требованиями кредитора и прилагаемыми к ним документами.</w:t>
      </w:r>
    </w:p>
    <w:p>
      <w:pPr>
        <w:spacing w:after="120"/>
        <w:ind w:firstLine="709"/>
      </w:pPr>
      <w:r>
        <w:rPr>
          <w:sz w:val="24"/>
        </w:rPr>
        <w:t xml:space="preserve">(п. 7.2 введен Федеральным законом от 08.08.2024 N 227-ФЗ)</w:t>
      </w:r>
    </w:p>
    <w:p>
      <w:pPr>
        <w:spacing w:after="120"/>
        <w:ind w:firstLine="709"/>
      </w:pPr>
      <w:r>
        <w:rPr>
          <w:sz w:val="24"/>
        </w:rPr>
        <w:t xml:space="preserve">8. Лицо, требования которого включены в реестр требований кредиторов, обязано своевременно информировать арбитражного управляющего или реестродержателя об изменении сведений, указанных в пункте 7 настоящей статьи.</w:t>
      </w:r>
    </w:p>
    <w:p>
      <w:pPr>
        <w:spacing w:after="120"/>
        <w:ind w:firstLine="709"/>
      </w:pPr>
      <w:r>
        <w:rPr>
          <w:sz w:val="24"/>
        </w:rPr>
        <w:t xml:space="preserve">В случае непредставления таких сведений или несвоевременного их представления арбитражный управляющий или реестродержатель и должник не несут ответственность за причиненные в связи с этим убытки.</w:t>
      </w:r>
    </w:p>
    <w:p>
      <w:pPr>
        <w:spacing w:after="120"/>
        <w:ind w:firstLine="709"/>
      </w:pPr>
      <w:r>
        <w:rPr>
          <w:sz w:val="24"/>
        </w:rPr>
        <w:t xml:space="preserve">9. Арбитражный управляющий или реестродержатель обязан по требованию кредитора или его уполномоченного представителя в течение пяти рабочих дней с даты получения такого требования направить данному кредитору или его уполномоченному представителю выписку из реестра требований кредиторов о размере, о составе и об очередности удовлетворения его требований, а в случае, если сумма задолженности кредитору составляет не менее чем один процент общей кредиторской задолженности, направить данному кредитору или его уполномоченному представителю заверенную арбитражным управляющим копию реестра требований кредиторов.</w:t>
      </w:r>
    </w:p>
    <w:p>
      <w:pPr>
        <w:spacing w:after="120"/>
        <w:ind w:firstLine="709"/>
      </w:pPr>
      <w:r>
        <w:rPr>
          <w:sz w:val="24"/>
        </w:rPr>
        <w:t xml:space="preserve">Расходы на подготовку и направление такой выписки и копии реестра возлагаются на кредитора.</w:t>
      </w:r>
    </w:p>
    <w:p>
      <w:pPr>
        <w:spacing w:after="120"/>
        <w:ind w:firstLine="709"/>
      </w:pPr>
      <w:r>
        <w:rPr>
          <w:sz w:val="24"/>
        </w:rPr>
        <w:t xml:space="preserve">КонсультантПлюс: примечание.</w:t>
      </w:r>
    </w:p>
    <w:p>
      <w:pPr>
        <w:spacing w:after="120"/>
        <w:ind w:firstLine="709"/>
      </w:pPr>
      <w:r>
        <w:rPr>
          <w:sz w:val="24"/>
        </w:rPr>
        <w:t xml:space="preserve">Положения п. 10 ст. 16 (в ред. ФЗ от 29.05.2024 N 107-ФЗ) о порядке рассмотрения обособленных споров применяются к заявлениям, поданным после 29.05.2024, независимо от даты введения процедуры банкротства.</w:t>
      </w:r>
    </w:p>
    <w:p>
      <w:pPr>
        <w:spacing w:after="120"/>
        <w:ind w:firstLine="709"/>
      </w:pPr>
      <w:r>
        <w:rPr>
          <w:sz w:val="24"/>
        </w:rPr>
        <w:t xml:space="preserve">10. Возражения относительно требований кредиторов (о составе, о размере и об очередности удовлетворения таких требований) могут быть заявлены лицами, участвующими в деле о банкротстве и в арбитражном процессе по делу о банкротстве должника, и подлежат рассмотрению в порядке , установленном статьями 71 и 100 настоящего Федерального закона.</w:t>
      </w:r>
    </w:p>
    <w:p>
      <w:pPr>
        <w:spacing w:after="120"/>
        <w:ind w:firstLine="709"/>
      </w:pPr>
      <w:r>
        <w:rPr>
          <w:sz w:val="24"/>
        </w:rPr>
        <w:t xml:space="preserve">Кредиторы, предъявившие свои требования к должнику в порядке, установленном статьями 71 и 100 настоящего Федерального закона, приобретают статус лиц, участвующих в деле о банкротстве, в том числе право на заявление возражений относительно требований других кредиторов.</w:t>
      </w:r>
    </w:p>
    <w:p>
      <w:pPr>
        <w:spacing w:after="120"/>
        <w:ind w:firstLine="709"/>
      </w:pPr>
      <w:r>
        <w:rPr>
          <w:sz w:val="24"/>
        </w:rPr>
        <w:t xml:space="preserve">Возражения относительно требований кредиторов также могут быть заявлены лицом , не имеющим объективной возможности предъявить требования к должнику (в том числе в силу процессуальных или процедурных особенностей возникновения (подтверждения) требований), но обосновавшим вероятность их предъявления в будущем.</w:t>
      </w:r>
    </w:p>
    <w:p>
      <w:pPr>
        <w:spacing w:after="120"/>
        <w:ind w:firstLine="709"/>
      </w:pPr>
      <w:r>
        <w:rPr>
          <w:sz w:val="24"/>
        </w:rPr>
        <w:t xml:space="preserve">(п. 10 в ред. Федерального закона от 29.05.2024 N 107-ФЗ)</w:t>
      </w:r>
    </w:p>
    <w:p>
      <w:pPr>
        <w:spacing w:after="120"/>
        <w:ind w:firstLine="709"/>
      </w:pPr>
      <w:r>
        <w:rPr>
          <w:sz w:val="24"/>
        </w:rPr>
        <w:t xml:space="preserve">(см. текст в предыдущей редакции )</w:t>
      </w:r>
    </w:p>
    <w:p>
      <w:pPr>
        <w:spacing w:after="120"/>
        <w:ind w:firstLine="709"/>
      </w:pPr>
      <w:r>
        <w:rPr>
          <w:sz w:val="24"/>
        </w:rPr>
        <w:t xml:space="preserve">11. Разногласия, возникающие между представителем работников должника и арбитражным управляющим и связанные с очередностью, составом и размером требований о выплате выходных пособий и об оплате труда лиц, работающих по трудовым договорам, рассматриваются арбитражным судом в порядке, предусмотренном настоящим Федеральным законом .</w:t>
      </w:r>
    </w:p>
    <w:p>
      <w:pPr>
        <w:spacing w:after="120"/>
        <w:ind w:firstLine="709"/>
      </w:pPr>
      <w:r>
        <w:rPr>
          <w:sz w:val="24"/>
        </w:rPr>
        <w:t xml:space="preserve">Трудовые споры между должником и работником должника рассматриваются в порядке, определенном трудовым законодательством и гражданским процессуальным законодательством .</w:t>
      </w:r>
    </w:p>
    <w:p>
      <w:pPr>
        <w:spacing w:after="120"/>
        <w:ind w:firstLine="709"/>
      </w:pPr>
      <w:r>
        <w:rPr>
          <w:sz w:val="24"/>
        </w:rPr>
        <w:t xml:space="preserve">КонсультантПлюс: примечание.</w:t>
      </w:r>
    </w:p>
    <w:p>
      <w:pPr>
        <w:spacing w:after="120"/>
        <w:ind w:firstLine="709"/>
      </w:pPr>
      <w:r>
        <w:rPr>
          <w:sz w:val="24"/>
        </w:rPr>
        <w:t xml:space="preserve">Положения п. 12 ст. 16 о порядке рассмотрения обособленных споров применяются к заявлениям, поданным после 29.05.2024, независимо от даты введения процедуры в деле о банкротстве (ФЗ от 29.05.2024 N 107-ФЗ ).</w:t>
      </w:r>
    </w:p>
    <w:p>
      <w:pPr>
        <w:spacing w:after="120"/>
        <w:ind w:firstLine="709"/>
      </w:pPr>
      <w:r>
        <w:rPr>
          <w:sz w:val="24"/>
        </w:rPr>
        <w:t xml:space="preserve">12. Если арбитражный управляющий и (или) кредиторы полагают, что права и законные интересы кредиторов нарушены судебным актом (включая постановление суда общей юрисдикции и судебный акт арбитражного суда, а также определение о принудительном исполнении решения третейского суда), на котором основано заявленное в деле о банкротстве требование кредитора, указанные лица вправе обратиться в установленном процессуальным законодательством порядке с заявлением об отмене судебного акта по правилам пересмотра по вновь открывшимся обстоятельствам.</w:t>
      </w:r>
    </w:p>
    <w:p>
      <w:pPr>
        <w:spacing w:after="120"/>
        <w:ind w:firstLine="709"/>
      </w:pPr>
      <w:r>
        <w:rPr>
          <w:sz w:val="24"/>
        </w:rPr>
        <w:t xml:space="preserve">Предусмотренный процессуальным законодательством срок на подачу заявления об отмене судебного акта по правилам пересмотра по вновь открывшимся обстоятельствам исчисляется с момента, когда указанные лица узнали или должны были узнать о нарушении их прав и законных интересов данным судебным актом.</w:t>
      </w:r>
    </w:p>
    <w:p>
      <w:pPr>
        <w:spacing w:after="120"/>
        <w:ind w:firstLine="709"/>
      </w:pPr>
      <w:r>
        <w:rPr>
          <w:sz w:val="24"/>
        </w:rPr>
        <w:t xml:space="preserve">Копия заявления об отмене судебного акта по правилам пересмотра по вновь открывшимся обстоятельствам направляется кредитору, должнику, арбитражному управляющему и представителю собрания (комитета) кредиторов, которые извещаются судом о рассмотрении такого заявления.</w:t>
      </w:r>
    </w:p>
    <w:p>
      <w:pPr>
        <w:spacing w:after="120"/>
        <w:ind w:firstLine="709"/>
      </w:pPr>
      <w:r>
        <w:rPr>
          <w:sz w:val="24"/>
        </w:rPr>
        <w:t xml:space="preserve">Сведения о подаче заявления о пересмотре судебного акта по вновь открывшимся обстоятельствам включаются арбитражным управляющим в Единый федеральный реестр сведений о банкротстве в течение десяти рабочих дней с момента, когда он обратился с таким заявлением или узнал о поданном заявлении иного лица.</w:t>
      </w:r>
    </w:p>
    <w:p>
      <w:pPr>
        <w:spacing w:after="120"/>
        <w:ind w:firstLine="709"/>
      </w:pPr>
      <w:r>
        <w:rPr>
          <w:sz w:val="24"/>
        </w:rPr>
        <w:t xml:space="preserve">Лица, указанные в пункте 10 настоящей статьи, вправе принять участие в рассмотрении заявления об отмене судебного акта по правилам пересмотра по вновь открывшимся обстоятельствам, в том числе представить новые доказательства и заявить новые доводы, которые не представлялись и не заявлялись при первоначальном рассмотрении дела. Повторная подача такого заявления теми же лицами по тем же основаниям не допускается.</w:t>
      </w:r>
    </w:p>
    <w:p>
      <w:pPr>
        <w:spacing w:after="120"/>
        <w:ind w:firstLine="709"/>
      </w:pPr>
      <w:r>
        <w:rPr>
          <w:sz w:val="24"/>
        </w:rPr>
        <w:t xml:space="preserve">(п. 12 введен Федеральным законом от 29.05.2024 N 107-ФЗ)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банкротстве, ст. 16</dc:title>
  <dc:creator>АРБИТРАЖ! · arbi.ru</dc:creator>
  <cp:lastModifiedBy>АРБИТРАЖ!</cp:lastModifiedBy>
  <dcterms:created xsi:type="dcterms:W3CDTF">2026-10-23T00:00:15.046Z</dcterms:created>
</cp:coreProperties>
</file>