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18.1</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30.12.2008 N 306-ФЗ)</w:t>
      </w:r>
    </w:p>
    <w:p>
      <w:pPr>
        <w:spacing w:after="120"/>
        <w:ind w:firstLine="709"/>
      </w:pPr>
      <w:r>
        <w:rPr>
          <w:sz w:val="24"/>
        </w:rPr>
        <w:t xml:space="preserve">1. С даты введения наблюдения обращение взыскания на заложенное имущество, в том числе во внесудебном порядке, не допускается.</w:t>
      </w:r>
    </w:p>
    <w:p>
      <w:pPr>
        <w:spacing w:after="120"/>
        <w:ind w:firstLine="709"/>
      </w:pPr>
      <w:r>
        <w:rPr>
          <w:sz w:val="24"/>
        </w:rPr>
        <w:t xml:space="preserve">(п. 1 в ред. Федерального закона от 19.07.2009 N 195-ФЗ)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27.07.2027 в абз. 1 п. 2 ст. 18.1 вносятся изменения ( ФЗ от 26.07.2026 N 253-ФЗ). См. будущую редакцию .</w:t>
      </w:r>
    </w:p>
    <w:p>
      <w:pPr>
        <w:spacing w:after="120"/>
        <w:ind w:firstLine="709"/>
      </w:pPr>
      <w:r>
        <w:rPr>
          <w:sz w:val="24"/>
        </w:rPr>
        <w:t xml:space="preserve">2. Конкурсный кредитор по обязательствам, обеспеченным залогом имущества должника, в ходе финансового оздоровления и внешнего управления вправе обратить взыскание на заложенное имущество должника в следующих случаях:</w:t>
      </w:r>
    </w:p>
    <w:p>
      <w:pPr>
        <w:spacing w:after="120"/>
        <w:ind w:firstLine="709"/>
      </w:pPr>
      <w:r>
        <w:rPr>
          <w:sz w:val="24"/>
        </w:rPr>
        <w:t xml:space="preserve">обращение взыскания на заложенное имущество должника не приведет к невозможности восстановления его платежеспособности;</w:t>
      </w:r>
    </w:p>
    <w:p>
      <w:pPr>
        <w:spacing w:after="120"/>
        <w:ind w:firstLine="709"/>
      </w:pPr>
      <w:r>
        <w:rPr>
          <w:sz w:val="24"/>
        </w:rPr>
        <w:t xml:space="preserve">существует риск повреждения заложенного имущества должника, вследствие которого произойдет существенное снижение его стоимости, а также риск гибели или утраты такого имущества.</w:t>
      </w:r>
    </w:p>
    <w:p>
      <w:pPr>
        <w:spacing w:after="120"/>
        <w:ind w:firstLine="709"/>
      </w:pPr>
      <w:r>
        <w:rPr>
          <w:sz w:val="24"/>
        </w:rPr>
        <w:t xml:space="preserve">КонсультантПлюс: примечание.</w:t>
      </w:r>
    </w:p>
    <w:p>
      <w:pPr>
        <w:spacing w:after="120"/>
        <w:ind w:firstLine="709"/>
      </w:pPr>
      <w:r>
        <w:rPr>
          <w:sz w:val="24"/>
        </w:rPr>
        <w:t xml:space="preserve">С 27.07.2027 в абз. 4 п. 2 ст. 18.1 вносятся изменения ( ФЗ от 26.07.2026 N 253-ФЗ). См. будущую редакцию .</w:t>
      </w:r>
    </w:p>
    <w:p>
      <w:pPr>
        <w:spacing w:after="120"/>
        <w:ind w:firstLine="709"/>
      </w:pPr>
      <w:r>
        <w:rPr>
          <w:sz w:val="24"/>
        </w:rPr>
        <w:t xml:space="preserve">Вопрос о возможности обращения взыскания на заложенное имущество должника решается арбитражным судом, рассматривающим дело о банкротстве, по заявлению конкурсного кредитора, требования которого обеспечены залогом такого имущества.</w:t>
      </w:r>
    </w:p>
    <w:p>
      <w:pPr>
        <w:spacing w:after="120"/>
        <w:ind w:firstLine="709"/>
      </w:pPr>
      <w:r>
        <w:rPr>
          <w:sz w:val="24"/>
        </w:rPr>
        <w:t xml:space="preserve">Обязанность доказывания невозможности восстановления платежеспособности должника в случае обращения взыскания на заложенное имущество возлагается на должника.</w:t>
      </w:r>
    </w:p>
    <w:p>
      <w:pPr>
        <w:spacing w:after="120"/>
        <w:ind w:firstLine="709"/>
      </w:pPr>
      <w:r>
        <w:rPr>
          <w:sz w:val="24"/>
        </w:rPr>
        <w:t xml:space="preserve">(п. 2 в ред. Федерального закона от 03.07.2016 N 360-ФЗ)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27.07.2027 в абз. 1 п. 2.1 ст. 18.1 вносятся изменения ( ФЗ от 26.07.2026 N 253-ФЗ). См. будущую редакцию .</w:t>
      </w:r>
    </w:p>
    <w:p>
      <w:pPr>
        <w:spacing w:after="120"/>
        <w:ind w:firstLine="709"/>
      </w:pPr>
      <w:r>
        <w:rPr>
          <w:sz w:val="24"/>
        </w:rPr>
        <w:t xml:space="preserve">2.1. В случае обращения взыскания на заложенные права по договору банковского счета требования конкурсного кредитора по обязательству, обеспеченному залогом прав по договору банковского счета, удовлетворяются в размере, не превышающем размера имеющихся на залоговом счете денежных средств на дату подачи предусмотренного пунктом 2 настоящей статьи заявления конкурсного кредитора, но не более размера обеспеченного залогом по договору банковского счета требования путем списания банком денежных средств с этого счета должника и выдачи их соответствующему конкурсному кредитору или зачисления их на счет, указанный таким кредитором.</w:t>
      </w:r>
    </w:p>
    <w:p>
      <w:pPr>
        <w:spacing w:after="120"/>
        <w:ind w:firstLine="709"/>
      </w:pPr>
      <w:r>
        <w:rPr>
          <w:sz w:val="24"/>
        </w:rPr>
        <w:t xml:space="preserve">КонсультантПлюс: примечание.</w:t>
      </w:r>
    </w:p>
    <w:p>
      <w:pPr>
        <w:spacing w:after="120"/>
        <w:ind w:firstLine="709"/>
      </w:pPr>
      <w:r>
        <w:rPr>
          <w:sz w:val="24"/>
        </w:rPr>
        <w:t xml:space="preserve">С 27.07.2027 в абз. 2 п. 2.1 ст. 18.1 вносятся изменения ( ФЗ от 26.07.2026 N 253-ФЗ). См. будущую редакцию .</w:t>
      </w:r>
    </w:p>
    <w:p>
      <w:pPr>
        <w:spacing w:after="120"/>
        <w:ind w:firstLine="709"/>
      </w:pPr>
      <w:r>
        <w:rPr>
          <w:sz w:val="24"/>
        </w:rPr>
        <w:t xml:space="preserve">Неудовлетворенные требования конкурсного кредитора по обязательствам, которые были обеспечены залогом прав по договору банковского счета, удовлетворяются в составе требований кредиторов третьей очереди.</w:t>
      </w:r>
    </w:p>
    <w:p>
      <w:pPr>
        <w:spacing w:after="120"/>
        <w:ind w:firstLine="709"/>
      </w:pPr>
      <w:r>
        <w:rPr>
          <w:sz w:val="24"/>
        </w:rPr>
        <w:t xml:space="preserve">(п. 2.1 введен Федеральным законом от 21.12.2013 N 379-ФЗ)</w:t>
      </w:r>
    </w:p>
    <w:p>
      <w:pPr>
        <w:spacing w:after="120"/>
        <w:ind w:firstLine="709"/>
      </w:pPr>
      <w:r>
        <w:rPr>
          <w:sz w:val="24"/>
        </w:rPr>
        <w:t xml:space="preserve">КонсультантПлюс: примечание.</w:t>
      </w:r>
    </w:p>
    <w:p>
      <w:pPr>
        <w:spacing w:after="120"/>
        <w:ind w:firstLine="709"/>
      </w:pPr>
      <w:r>
        <w:rPr>
          <w:sz w:val="24"/>
        </w:rPr>
        <w:t xml:space="preserve">С 27.07.2027 в п. 3 ст. 18.1 вносятся изменения ( ФЗ от 26.07.2026 N 253-ФЗ). См. будущую редакцию .</w:t>
      </w:r>
    </w:p>
    <w:p>
      <w:pPr>
        <w:spacing w:after="120"/>
        <w:ind w:firstLine="709"/>
      </w:pPr>
      <w:r>
        <w:rPr>
          <w:sz w:val="24"/>
        </w:rPr>
        <w:t xml:space="preserve">3. Конкурсный кредитор по обязательствам, обеспеченным залогом имущества должника, в ходе финансового оздоровления и внешнего управления вправе направить арбитражному управляющему и в арбитражный суд, рассматривающий дело о банкротстве, заявление об отказе от реализации предмета залога в ходе финансового оздоровления или внешнего управления. С даты получения арбитражным управляющим такого заявления конкурсный кредитор по требованиям, обеспеченным залогом имущества должника, имеет право голоса на собрании кредиторов до завершения соответствующей процедуры, применяемой в деле о банкротстве.</w:t>
      </w:r>
    </w:p>
    <w:p>
      <w:pPr>
        <w:spacing w:after="120"/>
        <w:ind w:firstLine="709"/>
      </w:pPr>
      <w:r>
        <w:rPr>
          <w:sz w:val="24"/>
        </w:rPr>
        <w:t xml:space="preserve">КонсультантПлюс: примечание.</w:t>
      </w:r>
    </w:p>
    <w:p>
      <w:pPr>
        <w:spacing w:after="120"/>
        <w:ind w:firstLine="709"/>
      </w:pPr>
      <w:r>
        <w:rPr>
          <w:sz w:val="24"/>
        </w:rPr>
        <w:t xml:space="preserve">С 27.07.2027 в п. 4 ст. 18.1 вносятся изменения ( ФЗ от 26.07.2026 N 253-ФЗ). См. будущую редакцию .</w:t>
      </w:r>
    </w:p>
    <w:p>
      <w:pPr>
        <w:spacing w:after="120"/>
        <w:ind w:firstLine="709"/>
      </w:pPr>
      <w:r>
        <w:rPr>
          <w:sz w:val="24"/>
        </w:rPr>
        <w:t xml:space="preserve">4. Должник вправе отчуждать имущество, являющееся предметом залога, передавать его в аренду или безвозмездное пользование другому лицу либо иным образом распоряжаться им или обременять предмет залога правами и притязаниями третьих лиц только с согласия кредитора, требования которого обеспечены залогом такого имущества, если иное не предусмотрено федеральным законом или договором залога и не вытекает из существа залога.</w:t>
      </w:r>
    </w:p>
    <w:p>
      <w:pPr>
        <w:spacing w:after="120"/>
        <w:ind w:firstLine="709"/>
      </w:pPr>
      <w:r>
        <w:rPr>
          <w:sz w:val="24"/>
        </w:rPr>
        <w:t xml:space="preserve">КонсультантПлюс: примечание.</w:t>
      </w:r>
    </w:p>
    <w:p>
      <w:pPr>
        <w:spacing w:after="120"/>
        <w:ind w:firstLine="709"/>
      </w:pPr>
      <w:r>
        <w:rPr>
          <w:sz w:val="24"/>
        </w:rPr>
        <w:t xml:space="preserve">С 27.07.2027 в абз. 1 п. 5 ст. 18.1 вносятся изменения ( ФЗ от 26.07.2026 N 253-ФЗ). См. будущую редакцию .</w:t>
      </w:r>
    </w:p>
    <w:p>
      <w:pPr>
        <w:spacing w:after="120"/>
        <w:ind w:firstLine="709"/>
      </w:pPr>
      <w:r>
        <w:rPr>
          <w:sz w:val="24"/>
        </w:rPr>
        <w:t xml:space="preserve">5. Продажа предмета залога в ходе финансового оздоровления и внешнего управления осуществляется организатором торгов в порядке, установленном пунктами 4 , 5 , 8 - 19 статьи 110 и пунктом 3 статьи 111 настоящего Федерального закона.</w:t>
      </w:r>
    </w:p>
    <w:p>
      <w:pPr>
        <w:spacing w:after="120"/>
        <w:ind w:firstLine="709"/>
      </w:pPr>
      <w:r>
        <w:rPr>
          <w:sz w:val="24"/>
        </w:rPr>
        <w:t xml:space="preserve">В качестве организатора торгов выступает арбитражный управляющий или привлекаемая им для этих целей специализированная организация, оплата услуг которой осуществляется за счет средств, вырученных от продажи предмета залога. Указанная организация не должна являться заинтересованным лицом в отношении должника, кредиторов, арбитражного управляющего.</w:t>
      </w:r>
    </w:p>
    <w:p>
      <w:pPr>
        <w:spacing w:after="120"/>
        <w:ind w:firstLine="709"/>
      </w:pPr>
      <w:r>
        <w:rPr>
          <w:sz w:val="24"/>
        </w:rPr>
        <w:t xml:space="preserve">Начальная продажная цена предмета залога определяется в соответствии с законодательством Российской Федерации о залоге.</w:t>
      </w:r>
    </w:p>
    <w:p>
      <w:pPr>
        <w:spacing w:after="120"/>
        <w:ind w:firstLine="709"/>
      </w:pPr>
      <w:r>
        <w:rPr>
          <w:sz w:val="24"/>
        </w:rPr>
        <w:t xml:space="preserve">КонсультантПлюс: примечание.</w:t>
      </w:r>
    </w:p>
    <w:p>
      <w:pPr>
        <w:spacing w:after="120"/>
        <w:ind w:firstLine="709"/>
      </w:pPr>
      <w:r>
        <w:rPr>
          <w:sz w:val="24"/>
        </w:rPr>
        <w:t xml:space="preserve">С 27.07.2027 в абз. 4 п. 5 ст. 18.1 вносятся изменения ( ФЗ от 26.07.2026 N 253-ФЗ). См. будущую редакцию .</w:t>
      </w:r>
    </w:p>
    <w:p>
      <w:pPr>
        <w:spacing w:after="120"/>
        <w:ind w:firstLine="709"/>
      </w:pPr>
      <w:r>
        <w:rPr>
          <w:sz w:val="24"/>
        </w:rPr>
        <w:t xml:space="preserve">В случае признания несостоявшимися повторных торгов конкурсный кредитор по обязательствам, обеспеченным залогом имущества должника, вправе оставить предмет залога за собой с оценкой его в сумме на десять процентов ниже начальной продажной цены на повторных торгах.</w:t>
      </w:r>
    </w:p>
    <w:p>
      <w:pPr>
        <w:spacing w:after="120"/>
        <w:ind w:firstLine="709"/>
      </w:pPr>
      <w:r>
        <w:rPr>
          <w:sz w:val="24"/>
        </w:rPr>
        <w:t xml:space="preserve">КонсультантПлюс: примечание.</w:t>
      </w:r>
    </w:p>
    <w:p>
      <w:pPr>
        <w:spacing w:after="120"/>
        <w:ind w:firstLine="709"/>
      </w:pPr>
      <w:r>
        <w:rPr>
          <w:sz w:val="24"/>
        </w:rPr>
        <w:t xml:space="preserve">С 27.07.2027 в абз. 5 п. 5 ст. 18.1 вносятся изменения ( ФЗ от 26.07.2026 N 253-ФЗ). См. будущую редакцию .</w:t>
      </w:r>
    </w:p>
    <w:p>
      <w:pPr>
        <w:spacing w:after="120"/>
        <w:ind w:firstLine="709"/>
      </w:pPr>
      <w:r>
        <w:rPr>
          <w:sz w:val="24"/>
        </w:rPr>
        <w:t xml:space="preserve">Сумма превышения размера оценки имущества, оставленного конкурсным кредитором за собой, над размером обеспеченного залогом требования возвращается должнику.</w:t>
      </w:r>
    </w:p>
    <w:p>
      <w:pPr>
        <w:spacing w:after="120"/>
        <w:ind w:firstLine="709"/>
      </w:pPr>
      <w:r>
        <w:rPr>
          <w:sz w:val="24"/>
        </w:rPr>
        <w:t xml:space="preserve">КонсультантПлюс: примечание.</w:t>
      </w:r>
    </w:p>
    <w:p>
      <w:pPr>
        <w:spacing w:after="120"/>
        <w:ind w:firstLine="709"/>
      </w:pPr>
      <w:r>
        <w:rPr>
          <w:sz w:val="24"/>
        </w:rPr>
        <w:t xml:space="preserve">С 27.07.2027 в абз. 6 п. 5 ст. 18.1 вносятся изменения ( ФЗ от 26.07.2026 N 253-ФЗ). См. будущую редакцию .</w:t>
      </w:r>
    </w:p>
    <w:p>
      <w:pPr>
        <w:spacing w:after="120"/>
        <w:ind w:firstLine="709"/>
      </w:pPr>
      <w:r>
        <w:rPr>
          <w:sz w:val="24"/>
        </w:rPr>
        <w:t xml:space="preserve">Продажа заложенного имущества в соответствии с настоящей статьей влечет за собой прекращение залога в отношении конкурсного кредитора, по требованию которого обращено взыскание на предмет залога.</w:t>
      </w:r>
    </w:p>
    <w:p>
      <w:pPr>
        <w:spacing w:after="120"/>
        <w:ind w:firstLine="709"/>
      </w:pPr>
      <w:r>
        <w:rPr>
          <w:sz w:val="24"/>
        </w:rPr>
        <w:t xml:space="preserve">КонсультантПлюс: примечание.</w:t>
      </w:r>
    </w:p>
    <w:p>
      <w:pPr>
        <w:spacing w:after="120"/>
        <w:ind w:firstLine="709"/>
      </w:pPr>
      <w:r>
        <w:rPr>
          <w:sz w:val="24"/>
        </w:rPr>
        <w:t xml:space="preserve">С 27.07.2027 в абз. 7 п. 5 ст. 18.1 вносятся изменения ( ФЗ от 26.07.2026 N 253-ФЗ). См. будущую редакцию .</w:t>
      </w:r>
    </w:p>
    <w:p>
      <w:pPr>
        <w:spacing w:after="120"/>
        <w:ind w:firstLine="709"/>
      </w:pPr>
      <w:r>
        <w:rPr>
          <w:sz w:val="24"/>
        </w:rPr>
        <w:t xml:space="preserve">При продаже заложенного имущества требования конкурсного кредитора по обязательствам, обеспеченным залогом имущества должника, подлежат удовлетворению за счет средств, вырученных от продажи заложенного имущества.</w:t>
      </w:r>
    </w:p>
    <w:p>
      <w:pPr>
        <w:spacing w:after="120"/>
        <w:ind w:firstLine="709"/>
      </w:pPr>
      <w:r>
        <w:rPr>
          <w:sz w:val="24"/>
        </w:rPr>
        <w:t xml:space="preserve">КонсультантПлюс: примечание.</w:t>
      </w:r>
    </w:p>
    <w:p>
      <w:pPr>
        <w:spacing w:after="120"/>
        <w:ind w:firstLine="709"/>
      </w:pPr>
      <w:r>
        <w:rPr>
          <w:sz w:val="24"/>
        </w:rPr>
        <w:t xml:space="preserve">С 27.07.2027 в абз. 8 п. 5 ст. 18.1 вносятся изменения ( ФЗ от 26.07.2026 N 253-ФЗ). См. будущую редакцию .</w:t>
      </w:r>
    </w:p>
    <w:p>
      <w:pPr>
        <w:spacing w:after="120"/>
        <w:ind w:firstLine="709"/>
      </w:pPr>
      <w:r>
        <w:rPr>
          <w:sz w:val="24"/>
        </w:rPr>
        <w:t xml:space="preserve">Не удовлетворенные за счет стоимости предмета залога требования конкурсного кредитора по обязательствам, которые были обеспечены залогом имущества должника, удовлетворяются в составе требований кредиторов третьей очереди.</w:t>
      </w:r>
    </w:p>
    <w:p>
      <w:pPr>
        <w:spacing w:after="120"/>
        <w:ind w:firstLine="709"/>
      </w:pPr>
      <w:r>
        <w:rPr>
          <w:sz w:val="24"/>
        </w:rPr>
        <w:t xml:space="preserve">(п. 5 в ред. Федерального закона от 19.07.2009 N 195-ФЗ)</w:t>
      </w:r>
    </w:p>
    <w:p>
      <w:pPr>
        <w:spacing w:after="120"/>
        <w:ind w:firstLine="709"/>
      </w:pPr>
      <w:r>
        <w:rPr>
          <w:sz w:val="24"/>
        </w:rPr>
        <w:t xml:space="preserve">(см. текст в предыдущей редакции )</w:t>
      </w:r>
    </w:p>
    <w:p>
      <w:pPr>
        <w:spacing w:after="120"/>
        <w:ind w:firstLine="709"/>
      </w:pPr>
      <w:r>
        <w:rPr>
          <w:sz w:val="24"/>
        </w:rPr>
        <w:t xml:space="preserve">6. Продажа предмета залога в ходе конкурсного производства осуществляется в порядке, установленном статьей 138 настоящего Федерального закона.</w:t>
      </w:r>
    </w:p>
    <w:p>
      <w:pPr>
        <w:spacing w:after="120"/>
        <w:ind w:firstLine="709"/>
      </w:pPr>
      <w:r>
        <w:rPr>
          <w:sz w:val="24"/>
        </w:rPr>
        <w:t xml:space="preserve">(п. 6 введен Федеральным законом от 19.07.2009 N 195-ФЗ)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18.1</dc:title>
  <dc:creator>АРБИТРАЖ! · arbi.ru</dc:creator>
  <cp:lastModifiedBy>АРБИТРАЖ!</cp:lastModifiedBy>
  <dcterms:created xsi:type="dcterms:W3CDTF">2026-10-23T00:43:27.890Z</dcterms:created>
</cp:coreProperties>
</file>