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28.04.2009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настоящего Федерального закона заинтересованными лицами по отношению к должнику признаются:</w:t>
      </w:r>
    </w:p>
    <w:p>
      <w:pPr>
        <w:spacing w:after="120"/>
        <w:ind w:firstLine="709"/>
      </w:pPr>
      <w:r>
        <w:rPr>
          <w:sz w:val="24"/>
        </w:rPr>
        <w:t xml:space="preserve">лицо, которое в соответствии с Федеральным законом от 26 июля 2006 года N 135-ФЗ "О защите конкуренции" входит в одну группу лиц с должником;</w:t>
      </w:r>
    </w:p>
    <w:p>
      <w:pPr>
        <w:spacing w:after="120"/>
        <w:ind w:firstLine="709"/>
      </w:pPr>
      <w:r>
        <w:rPr>
          <w:sz w:val="24"/>
        </w:rPr>
        <w:t xml:space="preserve">лицо, которое является аффилированным лицом должника.</w:t>
      </w:r>
    </w:p>
    <w:p>
      <w:pPr>
        <w:spacing w:after="120"/>
        <w:ind w:firstLine="709"/>
      </w:pPr>
      <w:r>
        <w:rPr>
          <w:sz w:val="24"/>
        </w:rPr>
        <w:t xml:space="preserve">2. Заинтересованными лицами по отношению к должнику - юридическому лицу признаются также:</w:t>
      </w:r>
    </w:p>
    <w:p>
      <w:pPr>
        <w:spacing w:after="120"/>
        <w:ind w:firstLine="709"/>
      </w:pPr>
      <w:r>
        <w:rPr>
          <w:sz w:val="24"/>
        </w:rPr>
        <w:t xml:space="preserve">руководитель должника, а также лица, входящие в совет директоров (наблюдательный совет), коллегиальный исполнительный орган или иной орган управления должника, главный бухгалтер (бухгалтер) должника, в том числе указанные лица,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(в зависимости от того, какая дата наступила ранее), либо лицо, имеющее или имевшее в течение указанного периода возможность определять действия должника;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находящиеся с физическими лицами, указанными в абзаце втором настоящего пункта, в отношениях, определенных пунктом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лица, признаваемые заинтересованными в совершении должником сделок в соответствии с гражданским законодательством о соответствующих видах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3. Заинтересованными лицами по отношению к должнику-гражданину признаются его супруг, родственники по прямой восходящей и нисходящей линии, сестры, братья и их родственники по нисходящей линии, родители, дети, сестры и братья супруга.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настоящим Федеральным законом , заинтересованными лицами по отношению к арбитражному управляющему, кредиторам признаются лица в соответствии с пунктами 1 и 3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</dc:title>
  <dc:creator>АРБИТРАЖ! · arbi.ru</dc:creator>
  <cp:lastModifiedBy>АРБИТРАЖ!</cp:lastModifiedBy>
  <dcterms:created xsi:type="dcterms:W3CDTF">2026-10-22T22:34:42.793Z</dcterms:created>
</cp:coreProperties>
</file>