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20.4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20.4</w:t>
      </w:r>
    </w:p>
    <w:p>
      <w:pPr>
        <w:spacing w:after="120"/>
        <w:ind w:firstLine="709"/>
      </w:pPr>
      <w:r>
        <w:rPr>
          <w:sz w:val="24"/>
        </w:rPr>
        <w:t xml:space="preserve">- Кредитор (уполномоченный орган) обжалует действия (бездействие) арбитражного управляющего (бывшего арбитражного управляющего), в том числе хочет его отстранить</w:t>
      </w:r>
    </w:p>
    <w:p>
      <w:pPr>
        <w:spacing w:after="120"/>
        <w:ind w:firstLine="709"/>
      </w:pPr>
      <w:r>
        <w:rPr>
          <w:sz w:val="24"/>
        </w:rPr>
        <w:t xml:space="preserve">- Кредитор (уполномоченный орган, должник) хочет взыскать убытки с арбитражного управляющего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отстранить финансового управляющего от исполнения обязанностей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взыскать убытки с финансового управляющего</w:t>
      </w:r>
    </w:p>
    <w:p>
      <w:pPr>
        <w:spacing w:after="120"/>
        <w:ind w:firstLine="709"/>
      </w:pPr>
      <w:r>
        <w:rPr>
          <w:sz w:val="24"/>
        </w:rPr>
        <w:t xml:space="preserve">1. Неисполнение или ненадлежащее исполнение обязанностей, возложенных на арбитражного управляющего в соответствии с настоящим Федеральным законом или федеральными стандартами, является основанием для отстранения арбитражным судом арбитражного управляющего от исполнения данных обязанностей по требованию лиц, участвующих в деле о банкротстве, а также по требованию саморегулируемой организации арбитражных управляющих, членом которой он является.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01.12.2014 N 405-ФЗ)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отмены определения арбитражного суда об отстранении арбитражного управляющего от исполнения данных обязанностей за неисполнение или ненадлежащее их исполнение арбитражный управляющий не подлежит восстановлению арбитражным судом для исполнения данных обязанностей.</w:t>
      </w:r>
    </w:p>
    <w:p>
      <w:pPr>
        <w:spacing w:after="120"/>
        <w:ind w:firstLine="709"/>
      </w:pPr>
      <w:r>
        <w:rPr>
          <w:sz w:val="24"/>
        </w:rPr>
        <w:t xml:space="preserve">2. В случае исключения арбитражного управляющего из саморегулируемой организации в связи с нарушением арбитражным управляющим условий членства в саморегулируемой организации, нарушения арбитражным управляющим требований настоящего Федерального закона, других федеральных законов, иных нормативных правовых актов Российской Федерации, федеральных стандартов, стандартов и правил профессиональной деятельности арбитражный управляющий отстраняется арбитражным судом от исполнения возложенных на него обязанностей в деле о банкротстве на основании ходатайства саморегулируемой организации не позднее чем в течение десяти дней с даты его поступления.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195-ФЗ)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отмены или признания недействительным решения об исключении арбитражного управляющего из саморегулируемой организации, послужившего основанием для отстранения арбитражным судом арбитражного управляющего от исполнения возложенных на него обязанностей в деле о банкротстве, арбитражный управляющий не может быть восстановлен арбитражным судом для исполнения данных обязанностей.</w:t>
      </w:r>
    </w:p>
    <w:p>
      <w:pPr>
        <w:spacing w:after="120"/>
        <w:ind w:firstLine="709"/>
      </w:pPr>
      <w:r>
        <w:rPr>
          <w:sz w:val="24"/>
        </w:rPr>
        <w:t xml:space="preserve">При получении саморегулируемой организацией копий ходатайств, содержащих требование об отстранении или освобождении арбитражного управляющего от исполнения возложенных на него обязанностей в деле о банкротстве и направленных в арбитражный суд лицами, участвующими в деле о банкротстве, а также при направлении саморегулируемой организацией в арбитражный суд ходатайства об отстранении или освобождении арбитражного управляющего от исполнения возложенных на него обязанностей в деле о банкротстве саморегулируемая организация представляет кандидатуру арбитражного управляющего в порядке, установленном статьей 45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01.12.2014 N 405-ФЗ)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3 ст. 20.4 излагается в новой редакции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3. Применение к арбитражному управляющему наказания в виде дисквалификации за совершение административного правонарушения влечет за собой отстранение арбитражного управляющего от исполнения возложенных на него обязанностей в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В течение трех рабочих дней с даты получения вступившего в законную силу решения суда о дисквалификации арбитражного управляющего федеральный орган исполнительной власти, уполномоченный Правительством Российской Федерации на осуществление формирования и ведения реестра дисквалифицированных лиц, уведомляет саморегулируемую организацию, членом которой является арбитражный управляющий, о дисквалификации арбитражного управляющего с приложением вступившего в законную силу решения суда о дисквалификации арбитражного управляющего путем направления такого уведомления способом, обеспечивающим его получение не позднее чем через пять дней с даты отправления. Сведения, содержащиеся в реестре дисквалифицированных лиц, подлежат включению в Единый федеральный реестр сведений о банкротстве.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28.12.2010 N 429-ФЗ)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течение трех рабочих дней с даты получения такого уведомления саморегулируемая организация обязана направить в арбитражный суд, утвердивший арбитражного управляющего в деле о банкротстве, ходатайство об отстранении арбитражного управляющего от исполнения возложенных на него обязанностей в деле о банкротстве по почте или иным обеспечивающим получение такого уведомления способом не позднее чем через пять дней с даты его направления.</w:t>
      </w:r>
    </w:p>
    <w:p>
      <w:pPr>
        <w:spacing w:after="120"/>
        <w:ind w:firstLine="709"/>
      </w:pPr>
      <w:r>
        <w:rPr>
          <w:sz w:val="24"/>
        </w:rPr>
        <w:t xml:space="preserve">Отстранение арбитражного управляющего, к которому применено административное наказание в виде дисквалификации, от исполнения возложенных на него обязанностей в деле о банкротстве и утверждение нового арбитражного управляющего осуществляются арбитражным судом не позднее дня, следующего после дня принятия ходатайства саморегулируемой организации, без вызова лиц, участвующих в деле о банкротстве. При этом должны быть учтены требования, которые предусмотрены конкурсным кредитором или уполномоченным органом, являющимися заявителями по делу о банкротстве, либо собранием кредиторов в соответствии с пунктом 3 статьи 20.2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Определение арбитражного суда об отстранении арбитражного управляющего от исполнения возложенных на него обязанностей в деле о банкротстве и утверждении нового арбитражного управляющего подлежит немедленному исполнению.</w:t>
      </w:r>
    </w:p>
    <w:p>
      <w:pPr>
        <w:spacing w:after="120"/>
        <w:ind w:firstLine="709"/>
      </w:pPr>
      <w:r>
        <w:rPr>
          <w:sz w:val="24"/>
        </w:rPr>
        <w:t xml:space="preserve">Отмена судебного акта о дисквалификации арбитражного управляющего не является основанием для восстановления его арбитражным судом для исполнения возложенных на него обязанностей в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4. Арбитражный управляющий обязан возместить должнику, кредиторам и иным лицам убытки, которые причинены в результате неисполнения или ненадлежащего исполнения арбитражным управляющим возложенных на него обязанностей в деле о банкротстве и факт причинения которых установлен вступившим в законную силу решением суда.</w:t>
      </w:r>
    </w:p>
    <w:p>
      <w:pPr>
        <w:spacing w:after="120"/>
        <w:ind w:firstLine="709"/>
      </w:pPr>
      <w:r>
        <w:rPr>
          <w:sz w:val="24"/>
        </w:rPr>
        <w:t xml:space="preserve">Арбитражный управляющий обязан возместить членам саморегулируемой организации арбитражных управляющих убытки, возникшие в связи с необходимостью привести размер компенсационного фонда этой организации в соответствие с требованиями статьи 25.1 настоящего Федерального закона после осуществления компенсационной выплаты из компенсационного фонда в связи с возмещением убытков, причиненных лицам, участвующим в деле о банкротстве, и иным лицам вследствие неисполнения или ненадлежащего исполнения этим арбитражным управляющим возложенных на него обязанностей в деле о банкротстве, за исключением случаев, если он действовал в соответствии с внутренними документами саморегулируемой организации, стандартами и правилами профессиональной деятельности.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01.12.2014 N 405-ФЗ)</w:t>
      </w:r>
    </w:p>
    <w:p>
      <w:pPr>
        <w:spacing w:after="120"/>
        <w:ind w:firstLine="709"/>
      </w:pPr>
      <w:r>
        <w:rPr>
          <w:sz w:val="24"/>
        </w:rPr>
        <w:t xml:space="preserve">5. Федеральными стандартами, стандартами и правилами профессиональной деятельности могут устанавливаться дополнительные требования к обеспечению имущественной ответственности арбитражного управляющего за неисполнение или ненадлежащее исполнение обязанностей в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Требования к обеспечению имущественной ответственности арбитражного управляющего, возникшей вследствие обязанности возместить членам саморегулируемой организации арбитражных управляющих убытки, причиненные в связи с необходимостью привести размер компенсационного фонда этой саморегулируемой организации в соответствие с требованиями статьи 25.1 настоящего Федерального закона после осуществления компенсационной выплаты из компенсационного фонда этой саморегулируемой организации, устанавливаются федеральными стандартами, стандартами и правилами профессиональной деятельности. Указанными стандартами может устанавливаться обязанность арбитражного управляющего осуществлять страхование риска такой гражданской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01.12.2014 N 405-ФЗ)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Сведения о вынесении арбитражным судом судебного акта о признании действий арбитражного управляющего незаконными, о взыскании с арбитражного управляющего убытков в связи с неисполнением или ненадлежащим исполнением обязанностей в деле о банкротстве подлежат включению в Единый федеральный реестр сведений о банкротстве в порядке, предусмотренном статьей 28 настоящего Федерального закона, в течение трех рабочих дней с даты вступления соответствующего судебного акта в силу.</w:t>
      </w:r>
    </w:p>
    <w:p>
      <w:pPr>
        <w:spacing w:after="120"/>
        <w:ind w:firstLine="709"/>
      </w:pPr>
      <w:r>
        <w:rPr>
          <w:sz w:val="24"/>
        </w:rPr>
        <w:t xml:space="preserve">В сообщении, подлежащем включению в Единый федеральный реестр сведений о банкротстве в соответствии с настоящим пунктом в связи со взысканием с арбитражного управляющего убытков, должен быть указан размер убытков, взысканный с арбитражного управляющего в соответствии с судебным актом.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20.4</dc:title>
  <dc:creator>АРБИТРАЖ! · arbi.ru</dc:creator>
  <cp:lastModifiedBy>АРБИТРАЖ!</cp:lastModifiedBy>
  <dcterms:created xsi:type="dcterms:W3CDTF">2026-10-23T00:21:22.241Z</dcterms:created>
</cp:coreProperties>
</file>