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26.1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1. Саморегулируемые организации арбитражных управляющих вправе создавать объединения саморегулируемых организаций и быть их членами.</w:t>
      </w:r>
    </w:p>
    <w:p>
      <w:pPr>
        <w:spacing w:after="120"/>
        <w:ind w:firstLine="709"/>
      </w:pPr>
      <w:r>
        <w:rPr>
          <w:sz w:val="24"/>
        </w:rPr>
        <w:t xml:space="preserve">2. Объединение саморегулируемых организаций арбитражных управляющих, в составе которого более чем пятьдесят процентов всех саморегулируемых организаций, сведения о которых включены в единый государственный реестр саморегулируемых организаций арбитражных управляющих, вправе приобрести статус национального объединения саморегулируемых организаций в порядке, установленном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3. Объединение саморегулируемых организаций арбитражных управляющих приобретает статус национального объединения саморегулируемых организаций арбитражных управляющих с даты включения сведений о нем в единый государственный реестр саморегулируемых организаций арбитражных управляющих.</w:t>
      </w:r>
    </w:p>
    <w:p>
      <w:pPr>
        <w:spacing w:after="120"/>
        <w:ind w:firstLine="709"/>
      </w:pPr>
      <w:r>
        <w:rPr>
          <w:sz w:val="24"/>
        </w:rPr>
        <w:t xml:space="preserve">Орган по контролю (надзору) включает сведения о национальном объединении саморегулируемых организаций арбитражных управляющих в единый государственный реестр саморегулируемых организаций арбитражных управляющих в течение трех рабочих дней с даты представления в этот орган следующих документов:</w:t>
      </w:r>
    </w:p>
    <w:p>
      <w:pPr>
        <w:spacing w:after="120"/>
        <w:ind w:firstLine="709"/>
      </w:pPr>
      <w:r>
        <w:rPr>
          <w:sz w:val="24"/>
        </w:rPr>
        <w:t xml:space="preserve">заявление о включении сведений о национальном объединении саморегулируемых организаций в единый государственный реестр саморегулируемых организаций арбитражных управляющих с указанием наименования некоммерческой организации, основного государственного регистрационного номера, идентификационного номера налогоплательщика и адреса электронной почты некоммерческой организации с приложением решения общего собрания участников национального объединения саморегулируемых организаций арбитражных управляющих об утверждении указанного заявления;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марта 2026 года. - Федеральный закон от 31.07.2025 N 304-ФЗ;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заявлений каждого члена такого объединения о вступлении в такое объединение.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Орган по контролю (надзору) запрашивает копию устава объединения саморегулируемых организаций арбитражных управляющих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хозяйств, путем направления запроса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31.07.2025 N 304-ФЗ)</w:t>
      </w:r>
    </w:p>
    <w:p>
      <w:pPr>
        <w:spacing w:after="120"/>
        <w:ind w:firstLine="709"/>
      </w:pPr>
      <w:r>
        <w:rPr>
          <w:sz w:val="24"/>
        </w:rPr>
        <w:t xml:space="preserve">3.2. Заявление и документы, указанные в пункте 3 настоящей статьи, направляются объединением саморегулируемых организаций арбитражных управляющих в орган по контролю (надзору) с использованием информационно-телекоммуникационных сетей, в том числе информационно-телекоммуникационной сети "Интернет", включая федеральную государственную информационную систему "Единый портал государственных и муниципальных услуг (функций)", в форме электронных документов (пакета электронных документов), подписанных усиленной квалифицированной электронной подписью в соответствии с требованиями Федерального закона от 6 апреля 2011 года N 63-ФЗ "Об электронной подписи" или подписанных физическим лицом, действующим от имени некоммерческой организации на основании доверенности в электронной форме в машиночитаемом виде, усиленной квалифицированной электронной подписью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информации.</w:t>
      </w:r>
    </w:p>
    <w:p>
      <w:pPr>
        <w:spacing w:after="120"/>
        <w:ind w:firstLine="709"/>
      </w:pPr>
      <w:r>
        <w:rPr>
          <w:sz w:val="24"/>
        </w:rPr>
        <w:t xml:space="preserve">(п. 3.2 введен Федеральным законом от 31.07.2025 N 304-ФЗ)</w:t>
      </w:r>
    </w:p>
    <w:p>
      <w:pPr>
        <w:spacing w:after="120"/>
        <w:ind w:firstLine="709"/>
      </w:pPr>
      <w:r>
        <w:rPr>
          <w:sz w:val="24"/>
        </w:rPr>
        <w:t xml:space="preserve">3.3. Решение органа по контролю (надзору) о включении или об отказе во включении объединения саморегулируемых организаций арбитражных управляющих в единый государственный реестр саморегулируемых организаций арбитражных управляющих направляется объединению саморегулируемых организаций арбитражных управляющих в форме электронного документа с использованием информационно-телекоммуникационных сетей, в том числе информационно-телекоммуникационной сети "Интернет", включая федеральную государственную информационную систему "Единый портал государственных и муниципальных услуг (функций)", в день принятия указанного решения.</w:t>
      </w:r>
    </w:p>
    <w:p>
      <w:pPr>
        <w:spacing w:after="120"/>
        <w:ind w:firstLine="709"/>
      </w:pPr>
      <w:r>
        <w:rPr>
          <w:sz w:val="24"/>
        </w:rPr>
        <w:t xml:space="preserve">(п. 3.3 введен Федеральным законом от 31.07.2025 N 304-ФЗ)</w:t>
      </w:r>
    </w:p>
    <w:p>
      <w:pPr>
        <w:spacing w:after="120"/>
        <w:ind w:firstLine="709"/>
      </w:pPr>
      <w:r>
        <w:rPr>
          <w:sz w:val="24"/>
        </w:rPr>
        <w:t xml:space="preserve">4. Орган по контролю (надзору) отказывает во включении сведений о национальном объединении саморегулируемых организаций арбитражных управляющих в единый государственный реестр саморегулируемых организаций арбитражных управляющих в случае, если:</w:t>
      </w:r>
    </w:p>
    <w:p>
      <w:pPr>
        <w:spacing w:after="120"/>
        <w:ind w:firstLine="709"/>
      </w:pPr>
      <w:r>
        <w:rPr>
          <w:sz w:val="24"/>
        </w:rPr>
        <w:t xml:space="preserve">некоммерческой организацией представлены не все документы, предусмотренные пунктом 3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в единый государственный реестр саморегулируемых организаций арбитражных управляющих включены сведения об ином национальном объединении саморегулируемых организаций арбитражных управляющих;</w:t>
      </w:r>
    </w:p>
    <w:p>
      <w:pPr>
        <w:spacing w:after="120"/>
        <w:ind w:firstLine="709"/>
      </w:pPr>
      <w:r>
        <w:rPr>
          <w:sz w:val="24"/>
        </w:rPr>
        <w:t xml:space="preserve">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хозяйств, отсутствует устав некоммерческой организации.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31.07.2025 N 304-ФЗ)</w:t>
      </w:r>
    </w:p>
    <w:p>
      <w:pPr>
        <w:spacing w:after="120"/>
        <w:ind w:firstLine="709"/>
      </w:pPr>
      <w:r>
        <w:rPr>
          <w:sz w:val="24"/>
        </w:rPr>
        <w:t xml:space="preserve">5. Членство саморегулируемой организации в национальном объединении саморегулируемых организаций арбитражных управляющих прекращается в случае:</w:t>
      </w:r>
    </w:p>
    <w:p>
      <w:pPr>
        <w:spacing w:after="120"/>
        <w:ind w:firstLine="709"/>
      </w:pPr>
      <w:r>
        <w:rPr>
          <w:sz w:val="24"/>
        </w:rPr>
        <w:t xml:space="preserve">подачи саморегулируемой организацией в национальное объединение саморегулируемых организаций арбитражных управляющих заявления о выходе из этого национального объединения;</w:t>
      </w:r>
    </w:p>
    <w:p>
      <w:pPr>
        <w:spacing w:after="120"/>
        <w:ind w:firstLine="709"/>
      </w:pPr>
      <w:r>
        <w:rPr>
          <w:sz w:val="24"/>
        </w:rPr>
        <w:t xml:space="preserve">исключения саморегулируемой организации из национального объединения саморегулируемых организаций арбитражных управляющих по основаниям, предусмотренным уставом этого национального объединения.</w:t>
      </w:r>
    </w:p>
    <w:p>
      <w:pPr>
        <w:spacing w:after="120"/>
        <w:ind w:firstLine="709"/>
      </w:pPr>
      <w:r>
        <w:rPr>
          <w:sz w:val="24"/>
        </w:rPr>
        <w:t xml:space="preserve">6. Орган по контролю (надзору) исключает сведения о национальном объединении саморегулируемых организаций арбитражных управляющих из единого государственного реестра саморегулируемых организаций арбитражных управляющих в случае, если:</w:t>
      </w:r>
    </w:p>
    <w:p>
      <w:pPr>
        <w:spacing w:after="120"/>
        <w:ind w:firstLine="709"/>
      </w:pPr>
      <w:r>
        <w:rPr>
          <w:sz w:val="24"/>
        </w:rPr>
        <w:t xml:space="preserve">судом или уполномоченным органом национального объединения саморегулируемых организаций арбитражных управляющих принято решение о его ликвидации;</w:t>
      </w:r>
    </w:p>
    <w:p>
      <w:pPr>
        <w:spacing w:after="120"/>
        <w:ind w:firstLine="709"/>
      </w:pPr>
      <w:r>
        <w:rPr>
          <w:sz w:val="24"/>
        </w:rPr>
        <w:t xml:space="preserve">количество членов национального объединения саморегулируемых организаций арбитражных управляющих составит менее чем пятьдесят процентов всех саморегулируемых организаций, сведения о которых включены в единый государственный реестр саморегулируемых организаций арбитражных управляющих, по заявлению данного объединения, а также по заявлению не являющейся членом данного объединения любой саморегулируемой организации, поданному не ранее чем через шесть месяцев со дня возникновения указанного обстоятельства.</w:t>
      </w:r>
    </w:p>
    <w:p>
      <w:pPr>
        <w:spacing w:after="120"/>
        <w:ind w:firstLine="709"/>
      </w:pPr>
      <w:r>
        <w:rPr>
          <w:sz w:val="24"/>
        </w:rPr>
        <w:t xml:space="preserve">7. В национальном объединении саморегулируемых организаций арбитражных управляющих формируется коллегиальный орган управления, в состав которого в обязательном порядке включаются представители саморегулируемых организаций - членов национального объединения саморегулируемых организаций, а также по одному представителю от органа по контролю (надзору) и регулирующего органа.</w:t>
      </w:r>
    </w:p>
    <w:p>
      <w:pPr>
        <w:spacing w:after="120"/>
        <w:ind w:firstLine="709"/>
      </w:pPr>
      <w:r>
        <w:rPr>
          <w:sz w:val="24"/>
        </w:rPr>
        <w:t xml:space="preserve">Независимые эксперты, представители научных, образовательных, общественных организаций, не являющиеся представителями саморегулируемых организаций, должны составлять не более чем двадцать пять процентов состава коллегиального органа управления национального объединения саморегулируемых организаций арбитражных управляющих.</w:t>
      </w:r>
    </w:p>
    <w:p>
      <w:pPr>
        <w:spacing w:after="120"/>
        <w:ind w:firstLine="709"/>
      </w:pPr>
      <w:r>
        <w:rPr>
          <w:sz w:val="24"/>
        </w:rPr>
        <w:t xml:space="preserve">8. Саморегулируемой организации арбитражных управляющих, сведения о которой включены в единый государственный реестр саморегулируемых организаций арбитражных управляющих, не может быть отказано в приеме в члены национального объединения саморегулируемых организаций арбитражных управляющих, кроме случая, если такая саморегулируемая организация была исключена из числа членов этого национального объединения и с даты ее исключения прошло менее чем два года.</w:t>
      </w:r>
    </w:p>
    <w:p>
      <w:pPr>
        <w:spacing w:after="120"/>
        <w:ind w:firstLine="709"/>
      </w:pPr>
      <w:r>
        <w:rPr>
          <w:sz w:val="24"/>
        </w:rPr>
        <w:t xml:space="preserve">9. Национальное объединение саморегулируемых организаций арбитражных управляющих вправе:</w:t>
      </w:r>
    </w:p>
    <w:p>
      <w:pPr>
        <w:spacing w:after="120"/>
        <w:ind w:firstLine="709"/>
      </w:pPr>
      <w:r>
        <w:rPr>
          <w:sz w:val="24"/>
        </w:rPr>
        <w:t xml:space="preserve">разрабатывать федеральные стандарты ;</w:t>
      </w:r>
    </w:p>
    <w:p>
      <w:pPr>
        <w:spacing w:after="120"/>
        <w:ind w:firstLine="709"/>
      </w:pPr>
      <w:r>
        <w:rPr>
          <w:sz w:val="24"/>
        </w:rPr>
        <w:t xml:space="preserve">разрабатывать единую программу подготовки арбитражных управляющих;</w:t>
      </w:r>
    </w:p>
    <w:p>
      <w:pPr>
        <w:spacing w:after="120"/>
        <w:ind w:firstLine="709"/>
      </w:pPr>
      <w:r>
        <w:rPr>
          <w:sz w:val="24"/>
        </w:rPr>
        <w:t xml:space="preserve">представлять интересы саморегулируемых организаций в их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защищать права и законные интересы саморегулируемых организаций арбитражных управляющих;</w:t>
      </w:r>
    </w:p>
    <w:p>
      <w:pPr>
        <w:spacing w:after="120"/>
        <w:ind w:firstLine="709"/>
      </w:pPr>
      <w:r>
        <w:rPr>
          <w:sz w:val="24"/>
        </w:rPr>
        <w:t xml:space="preserve">обжаловать в судебном порядке акты и действия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 и их должностных лиц, нарушающие права и законные интересы любой саморегулируемой организации или группы саморегулируемых организаций;</w:t>
      </w:r>
    </w:p>
    <w:p>
      <w:pPr>
        <w:spacing w:after="120"/>
        <w:ind w:firstLine="709"/>
      </w:pPr>
      <w:r>
        <w:rPr>
          <w:sz w:val="24"/>
        </w:rPr>
        <w:t xml:space="preserve">привлекать к обсуждению правовых, экономических, социальных проблем деятельности арбитражных управляющих союзы, ассоциации, объединения юридических лиц и индивидуальных предпринимателей, иные организации;</w:t>
      </w:r>
    </w:p>
    <w:p>
      <w:pPr>
        <w:spacing w:after="120"/>
        <w:ind w:firstLine="709"/>
      </w:pPr>
      <w:r>
        <w:rPr>
          <w:sz w:val="24"/>
        </w:rPr>
        <w:t xml:space="preserve">формировать предложения о совершенствовании правового и экономического регулирования деятельности арбитражных управляющих;</w:t>
      </w:r>
    </w:p>
    <w:p>
      <w:pPr>
        <w:spacing w:after="120"/>
        <w:ind w:firstLine="709"/>
      </w:pPr>
      <w:r>
        <w:rPr>
          <w:sz w:val="24"/>
        </w:rPr>
        <w:t xml:space="preserve">осуществлять обмен информацией и проводить совместные мероприятия с заинтересованными российскими юридическими лицами, международными организациями, иностранными организациями, иностранными учеными и специалистами;</w:t>
      </w:r>
    </w:p>
    <w:p>
      <w:pPr>
        <w:spacing w:after="120"/>
        <w:ind w:firstLine="709"/>
      </w:pPr>
      <w:r>
        <w:rPr>
          <w:sz w:val="24"/>
        </w:rPr>
        <w:t xml:space="preserve">направлять представителей для участия в комиссиях по приему теоретического экзамена по единой программе подготовки арбитражных управляющих;</w:t>
      </w:r>
    </w:p>
    <w:p>
      <w:pPr>
        <w:spacing w:after="120"/>
        <w:ind w:firstLine="709"/>
      </w:pPr>
      <w:r>
        <w:rPr>
          <w:sz w:val="24"/>
        </w:rPr>
        <w:t xml:space="preserve">направлять представителей для участия в работе ликвидационных комиссий саморегулируемых организаций;</w:t>
      </w:r>
    </w:p>
    <w:p>
      <w:pPr>
        <w:spacing w:after="120"/>
        <w:ind w:firstLine="709"/>
      </w:pPr>
      <w:r>
        <w:rPr>
          <w:sz w:val="24"/>
        </w:rPr>
        <w:t xml:space="preserve">осуществлять иные соответствующие целям своей деятельности полномочия.</w:t>
      </w:r>
    </w:p>
    <w:p>
      <w:pPr>
        <w:spacing w:after="120"/>
        <w:ind w:firstLine="709"/>
      </w:pPr>
      <w:r>
        <w:rPr>
          <w:sz w:val="24"/>
        </w:rPr>
        <w:t xml:space="preserve">10. Национальное объединение саморегулируемых организаций арбитражных управляющих обязано:</w:t>
      </w:r>
    </w:p>
    <w:p>
      <w:pPr>
        <w:spacing w:after="120"/>
        <w:ind w:firstLine="709"/>
      </w:pPr>
      <w:r>
        <w:rPr>
          <w:sz w:val="24"/>
        </w:rPr>
        <w:t xml:space="preserve">обеспечивать сохранность переданных ему в соответствии со статьей 25.1 настоящего Федерального закона компенсационных фондов саморегулируемых организаций и осуществлять компенсационные выплаты из них в связи с возмещением убытков, причиненных арбитражными управляющими - членами саморегулируемых организаций, лицам, участвующим в деле о банкротстве, или иным лицам;</w:t>
      </w:r>
    </w:p>
    <w:p>
      <w:pPr>
        <w:spacing w:after="120"/>
        <w:ind w:firstLine="709"/>
      </w:pPr>
      <w:r>
        <w:rPr>
          <w:sz w:val="24"/>
        </w:rPr>
        <w:t xml:space="preserve">устанавливать перечень обязательных сведений, включаемых саморегулируемой организацией в реестр арбитражных управляющих, и порядок ведения саморегулируемой организацией такого реестра;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устанавливать порядок и периодичность сбора, обработки и хранения саморегулируемыми организациями информации о деятельности своих членов;</w:t>
      </w:r>
    </w:p>
    <w:p>
      <w:pPr>
        <w:spacing w:after="120"/>
        <w:ind w:firstLine="709"/>
      </w:pPr>
      <w:r>
        <w:rPr>
          <w:sz w:val="24"/>
        </w:rPr>
        <w:t xml:space="preserve">информировать орган по контролю (надзору) об изменении состава членов национального объединения саморегулируемых организаций арбитражных управляющих, о внесении изменений в учредительные документы национального объединения саморегулируемых организаций арбитражных управляющих и об изменении иных касающихся его сведений;</w:t>
      </w:r>
    </w:p>
    <w:p>
      <w:pPr>
        <w:spacing w:after="120"/>
        <w:ind w:firstLine="709"/>
      </w:pPr>
      <w:r>
        <w:rPr>
          <w:sz w:val="24"/>
        </w:rPr>
        <w:t xml:space="preserve">устанавливать требования и критерии аккредитации саморегулируемыми организациями арбитражных управляющих страховых организаций, профессиональных участников рынка ценных бумаг, осуществляющих деятельность по ведению реестра владельцев ценных бумаг, аудиторских организаций (аудиторов), оценщиков, организаторов торгов, операторов электронных площадок и иных лиц, привлекаемых арбитражным управляющим для обеспечения исполнения возложенных на него обязанностей в деле о банкротстве за счет средств должника (далее - аккредитованные лица).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01.12.2014 N 405-ФЗ)</w:t>
      </w:r>
    </w:p>
    <w:p>
      <w:pPr>
        <w:spacing w:after="120"/>
        <w:ind w:firstLine="709"/>
      </w:pPr>
      <w:r>
        <w:rPr>
          <w:sz w:val="24"/>
        </w:rPr>
        <w:t xml:space="preserve">Такие требования и критерии аккредитации должны устанавливать исчерпывающий перечень условий, включая срок аккредитации, который не может составлять менее одного года, и основания ее прекращения, требования к указанным лицам, в том числе требования к обеспечению ответственности аккредитованного лица.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01.12.2014 N 405-ФЗ)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разработке и применении федеральных стандартов подробнее см. п.п. 14 - 15 ст. 4 ФЗ от 30.12.2008 N 296-ФЗ.</w:t>
      </w:r>
    </w:p>
    <w:p>
      <w:pPr>
        <w:spacing w:after="120"/>
        <w:ind w:firstLine="709"/>
      </w:pPr>
      <w:r>
        <w:rPr>
          <w:sz w:val="24"/>
        </w:rPr>
        <w:t xml:space="preserve">11. Национальным объединением саморегулируемых организаций арбитражных управляющих разрабатываются федеральные стандарты, в том числе в части:</w:t>
      </w:r>
    </w:p>
    <w:p>
      <w:pPr>
        <w:spacing w:after="120"/>
        <w:ind w:firstLine="709"/>
      </w:pPr>
      <w:r>
        <w:rPr>
          <w:sz w:val="24"/>
        </w:rPr>
        <w:t xml:space="preserve">порядка ведения и содержания реестра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подготовки, организации и проведения собраний кредиторов и комитетов кредиторов;</w:t>
      </w:r>
    </w:p>
    <w:p>
      <w:pPr>
        <w:spacing w:after="120"/>
        <w:ind w:firstLine="709"/>
      </w:pPr>
      <w:r>
        <w:rPr>
          <w:sz w:val="24"/>
        </w:rPr>
        <w:t xml:space="preserve">анализа финансового состояния должника;</w:t>
      </w:r>
    </w:p>
    <w:p>
      <w:pPr>
        <w:spacing w:after="120"/>
        <w:ind w:firstLine="709"/>
      </w:pPr>
      <w:r>
        <w:rPr>
          <w:sz w:val="24"/>
        </w:rPr>
        <w:t xml:space="preserve">подготовки отчетов арбитражного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проведения стажировки в качестве помощника арбитражного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проведения проверки саморегулируемой организацией деятельности своих членов - арбитражных управляющих.</w:t>
      </w:r>
    </w:p>
    <w:p>
      <w:pPr>
        <w:spacing w:after="120"/>
        <w:ind w:firstLine="709"/>
      </w:pPr>
      <w:r>
        <w:rPr>
          <w:sz w:val="24"/>
        </w:rPr>
        <w:t xml:space="preserve">12. Разработанные федеральные стандарты и единая программа подготовки арбитражных управляющих направляются национальным объединением саморегулируемых организаций арбитражных управляющих в регулирующий орган для утверждения.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26.1</dc:title>
  <dc:creator>АРБИТРАЖ! · arbi.ru</dc:creator>
  <cp:lastModifiedBy>АРБИТРАЖ!</cp:lastModifiedBy>
  <dcterms:created xsi:type="dcterms:W3CDTF">2026-10-22T15:07:30.822Z</dcterms:created>
</cp:coreProperties>
</file>