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48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должника банкротом, ввести наблюдение и включить требование в реестр</w:t>
      </w:r>
    </w:p>
    <w:p>
      <w:pPr>
        <w:spacing w:after="120"/>
        <w:ind w:firstLine="709"/>
      </w:pPr>
      <w:r>
        <w:rPr>
          <w:sz w:val="24"/>
        </w:rPr>
        <w:t xml:space="preserve">1. Заседание арбитражного суда по проверке обоснованности заявления о признании должника банкротом проводится судьей арбитражного суда в порядке, установленном Арбитражным процессуальным кодексом Российской Федерации, с особенностями, установленными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О времени и месте судебного заседания судья арбитражного суда уведомляет лицо, направившее заявление о признании должника банкротом, должника, собственника имущества должника - унитарного предприятия, представителя учредителей (участников) должника (при наличии информации о его избрании), неявка которых не препятствует рассмотрению вопроса о введении наблюдения.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рассмотрения обоснованности заявления о признании должника банкротом арбитражный суд выносит одно из следующих определений:</w:t>
      </w:r>
    </w:p>
    <w:p>
      <w:pPr>
        <w:spacing w:after="120"/>
        <w:ind w:firstLine="709"/>
      </w:pPr>
      <w:r>
        <w:rPr>
          <w:sz w:val="24"/>
        </w:rPr>
        <w:t xml:space="preserve">о признании требований заявителя обоснованными и введении наблюдения;</w:t>
      </w:r>
    </w:p>
    <w:p>
      <w:pPr>
        <w:spacing w:after="120"/>
        <w:ind w:firstLine="709"/>
      </w:pPr>
      <w:r>
        <w:rPr>
          <w:sz w:val="24"/>
        </w:rPr>
        <w:t xml:space="preserve">об отказе во введении наблюдения и оставлении такого заявления без рассмотрения;</w:t>
      </w:r>
    </w:p>
    <w:p>
      <w:pPr>
        <w:spacing w:after="120"/>
        <w:ind w:firstLine="709"/>
      </w:pPr>
      <w:r>
        <w:rPr>
          <w:sz w:val="24"/>
        </w:rPr>
        <w:t xml:space="preserve">об отказе во введении наблюдения и о прекращении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Указанные определения могут быть обжалованы.</w:t>
      </w:r>
    </w:p>
    <w:p>
      <w:pPr>
        <w:spacing w:after="120"/>
        <w:ind w:firstLine="709"/>
      </w:pPr>
      <w:r>
        <w:rPr>
          <w:sz w:val="24"/>
        </w:rPr>
        <w:t xml:space="preserve">Определение о признании требований заявителя обоснованными и введении наблюдения выносится в случае, если требование заявителя соответствует условиям, установленным пунктом 2 статьи 33 настоящего Федерального закона, признано обоснованным и не удовлетворено должником на дату заседания арбитражного суда, установлено наличие оснований, предусмотренных пунктом 2 статьи 3 настоящего Федерального закона, либо заявление должника соответствует требованиям статьи 8 или 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об отказе во введении наблюдения и оставлении заявления о признании должника банкротом без рассмотрения выносится при условии, если имеется иное заявление о признании должника банкротом или одно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заседании арбитражного суда требование лица, обратившегося с заявлением о признании должника банкротом, признано необоснованным;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установлено отсутствие на дату заседания арбитражного суда условий, предусмотренных пунктом 2 статьи 33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требование заявителя удовлетворено должником;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кредитора не подтверждены вступившим в законную силу судебным актом, за исключением случаев, предусмотренных абзацем вторым пункта 2 статьи 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не установлено ни одного условия из предусмотренных статьями 8 и 9 настоящего Федерального закона условий.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Определение об отказе во введении наблюдения и о прекращении производства по делу о банкротстве выносится арбитражным судом при отсутствии заявлений иных кредиторов о признании должника банкротом в случае, если на дату заседания арбитражного суда по проверке обоснованности заявления о признании должника банкротом требование лица, обратившегося с этим заявлением, удовлетворено или требование кредитора признано необоснованным либо установлено отсутствие на дату подачи этого заявления хотя бы одного из условий, предусмотренных статьями 8 , 9 или пунктом 2 статьи 33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 случае признания арбитражным судом заявления о признании должника банкротом обоснованным требования иных кредиторов, обратившихся с заявлениями о признании должника банкротом, рассматриваются в порядке, установленном статьей 71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 случае признания заявления о признании должника банкротом необоснованным и при наличии иных заявлений о признании должника банкротом арбитражный суд рассматривает обоснованность таких заявлений в порядке, установленном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48</dc:title>
  <dc:creator>АРБИТРАЖ! · arbi.ru</dc:creator>
  <cp:lastModifiedBy>АРБИТРАЖ!</cp:lastModifiedBy>
  <dcterms:created xsi:type="dcterms:W3CDTF">2026-10-22T06:40:03.693Z</dcterms:created>
</cp:coreProperties>
</file>