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57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прекращение процедуры банкротства из-за отсутствия средств на ее финансирование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достаточных средств для возмещения судебных расходов на проведение процедур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удовлетворением всех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отказом кредиторов от заявленных требований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признаков банкротства гражданина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прекращает производство по делу о банкротстве в случае: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57 дополняется абз. 2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восстановления платежеспособности должника в ходе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восстановления платежеспособности должника в ходе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заключения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5 п. 1 ст. 57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признания в ходе наблюдения необоснованными требований заявителя, послуживших основанием для возбуждения производства по делу о банкротстве, при отсутствии заявленных и признанных в порядке, установленном настоящим Федеральным законом, иных соответствующих положениям статьи 6 настоящего Федерального закона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6 п. 1 ст. 57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отказа всех кредиторов, участвующих в деле о банкротстве, от заявленных требований или требования о признании должника банкротом;</w:t>
      </w:r>
    </w:p>
    <w:p>
      <w:pPr>
        <w:spacing w:after="120"/>
        <w:ind w:firstLine="709"/>
      </w:pPr>
      <w:r>
        <w:rPr>
          <w:sz w:val="24"/>
        </w:rPr>
        <w:t xml:space="preserve">удовлетворения всех требований кредиторов, включенных в реестр требований кредиторов, в ходе любой процедуры, применяемой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отсутствия средств, достаточных для 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пунктом 1 настоящей статьи, применяются последствия прекращения производства по делу о банкротстве, установленные статьей 56 настоящего Федерального закона,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57</dc:title>
  <dc:creator>АРБИТРАЖ! · arbi.ru</dc:creator>
  <cp:lastModifiedBy>АРБИТРАЖ!</cp:lastModifiedBy>
  <dcterms:created xsi:type="dcterms:W3CDTF">2026-10-22T20:09:34.496Z</dcterms:created>
</cp:coreProperties>
</file>